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B9B0F" w14:textId="6E193CB8" w:rsidR="2D782FA4" w:rsidRDefault="000D5CC9" w:rsidP="008C4A03">
      <w:pPr>
        <w:spacing w:after="120" w:line="240" w:lineRule="auto"/>
        <w:jc w:val="right"/>
        <w:rPr>
          <w:rFonts w:ascii="Arial" w:eastAsia="Arial" w:hAnsi="Arial" w:cs="Arial"/>
          <w:lang w:val="lt-LT"/>
        </w:rPr>
      </w:pPr>
      <w:r>
        <w:rPr>
          <w:rFonts w:ascii="Arial" w:hAnsi="Arial" w:cs="Arial"/>
          <w:b/>
          <w:bCs/>
          <w:i/>
          <w:iCs/>
          <w:sz w:val="24"/>
          <w:szCs w:val="24"/>
          <w:lang w:val="lt-LT"/>
        </w:rPr>
        <w:t>Priedas Nr. 8</w:t>
      </w:r>
    </w:p>
    <w:p w14:paraId="20229B15" w14:textId="0BABA597" w:rsidR="4699D2FD" w:rsidRDefault="4699D2FD" w:rsidP="4699D2FD">
      <w:pPr>
        <w:spacing w:after="0" w:line="276" w:lineRule="auto"/>
        <w:ind w:firstLine="709"/>
        <w:jc w:val="right"/>
        <w:rPr>
          <w:rFonts w:ascii="Arial" w:eastAsia="Arial" w:hAnsi="Arial" w:cs="Arial"/>
          <w:lang w:val="lt-LT"/>
        </w:rPr>
      </w:pPr>
    </w:p>
    <w:p w14:paraId="3545962B" w14:textId="18E9C372" w:rsidR="4699D2FD" w:rsidRDefault="4699D2FD" w:rsidP="4699D2FD">
      <w:pPr>
        <w:jc w:val="center"/>
        <w:rPr>
          <w:rFonts w:ascii="Arial" w:eastAsia="Arial" w:hAnsi="Arial" w:cs="Arial"/>
          <w:b/>
          <w:bCs/>
          <w:lang w:val="lt-LT"/>
        </w:rPr>
      </w:pPr>
    </w:p>
    <w:p w14:paraId="0752DADC" w14:textId="45B6199D" w:rsidR="4699D2FD" w:rsidRDefault="4699D2FD" w:rsidP="4699D2FD">
      <w:pPr>
        <w:jc w:val="center"/>
        <w:rPr>
          <w:rFonts w:ascii="Arial" w:eastAsia="Arial" w:hAnsi="Arial" w:cs="Arial"/>
          <w:b/>
          <w:bCs/>
          <w:lang w:val="lt-LT"/>
        </w:rPr>
      </w:pPr>
    </w:p>
    <w:p w14:paraId="1351B9EC" w14:textId="11465259" w:rsidR="00836997" w:rsidRPr="005A2CE2" w:rsidRDefault="004B4946" w:rsidP="4699D2FD">
      <w:pPr>
        <w:jc w:val="center"/>
        <w:rPr>
          <w:rFonts w:ascii="Arial" w:eastAsia="Arial" w:hAnsi="Arial" w:cs="Arial"/>
          <w:b/>
          <w:bCs/>
          <w:lang w:val="lt-LT"/>
        </w:rPr>
      </w:pPr>
      <w:r w:rsidRPr="4699D2FD">
        <w:rPr>
          <w:rFonts w:ascii="Arial" w:eastAsia="Arial" w:hAnsi="Arial" w:cs="Arial"/>
          <w:b/>
          <w:bCs/>
          <w:lang w:val="lt-LT"/>
        </w:rPr>
        <w:t xml:space="preserve">Reikalavimai šviesoforais reguliuojamų </w:t>
      </w:r>
      <w:r w:rsidR="00236C6A" w:rsidRPr="4699D2FD">
        <w:rPr>
          <w:rFonts w:ascii="Arial" w:eastAsia="Arial" w:hAnsi="Arial" w:cs="Arial"/>
          <w:b/>
          <w:bCs/>
          <w:lang w:val="lt-LT"/>
        </w:rPr>
        <w:t xml:space="preserve">perėjų </w:t>
      </w:r>
      <w:r w:rsidR="00E22E8A" w:rsidRPr="4699D2FD">
        <w:rPr>
          <w:rFonts w:ascii="Arial" w:eastAsia="Arial" w:hAnsi="Arial" w:cs="Arial"/>
          <w:b/>
          <w:bCs/>
          <w:lang w:val="lt-LT"/>
        </w:rPr>
        <w:t xml:space="preserve">ir sankryžų </w:t>
      </w:r>
      <w:r w:rsidRPr="4699D2FD">
        <w:rPr>
          <w:rFonts w:ascii="Arial" w:eastAsia="Arial" w:hAnsi="Arial" w:cs="Arial"/>
          <w:b/>
          <w:bCs/>
          <w:lang w:val="lt-LT"/>
        </w:rPr>
        <w:t>projektavimui</w:t>
      </w:r>
    </w:p>
    <w:p w14:paraId="69398584" w14:textId="4926CA41" w:rsidR="009A7481" w:rsidRPr="005A2CE2" w:rsidRDefault="009A7481" w:rsidP="4699D2FD">
      <w:pPr>
        <w:pStyle w:val="Sraopastraipa"/>
        <w:numPr>
          <w:ilvl w:val="0"/>
          <w:numId w:val="7"/>
        </w:numPr>
        <w:rPr>
          <w:rFonts w:ascii="Arial" w:eastAsia="Arial" w:hAnsi="Arial" w:cs="Arial"/>
          <w:lang w:val="lt-LT"/>
        </w:rPr>
      </w:pPr>
      <w:r w:rsidRPr="4699D2FD">
        <w:rPr>
          <w:rFonts w:ascii="Arial" w:eastAsia="Arial" w:hAnsi="Arial" w:cs="Arial"/>
          <w:lang w:val="lt-LT"/>
        </w:rPr>
        <w:t>Projektuoti vadovaujantis aktualia Kelių šviesoforų įrengimo taisyklų, patvirtintų Lietuvos Respublikos susisiekimo ministro 2012-01-31 įsakymu Nr. 3-81, redakcija (toliau – KŠĮT) bei kitais</w:t>
      </w:r>
      <w:r w:rsidR="00A53913" w:rsidRPr="4699D2FD">
        <w:rPr>
          <w:rFonts w:ascii="Arial" w:eastAsia="Arial" w:hAnsi="Arial" w:cs="Arial"/>
          <w:lang w:val="lt-LT"/>
        </w:rPr>
        <w:t xml:space="preserve"> Lietuvos Respublikoje</w:t>
      </w:r>
      <w:r w:rsidRPr="4699D2FD">
        <w:rPr>
          <w:rFonts w:ascii="Arial" w:eastAsia="Arial" w:hAnsi="Arial" w:cs="Arial"/>
          <w:lang w:val="lt-LT"/>
        </w:rPr>
        <w:t xml:space="preserve"> galiojančiais teisės aktais.</w:t>
      </w:r>
    </w:p>
    <w:p w14:paraId="4404A0A9" w14:textId="77777777" w:rsidR="006B585A" w:rsidRPr="00956375" w:rsidRDefault="006B585A"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Techninių specifikacijų bendruosiuose reikalavimuose nurodyti, kad: </w:t>
      </w:r>
      <w:r w:rsidRPr="4699D2FD">
        <w:rPr>
          <w:rFonts w:ascii="Arial" w:eastAsia="Arial" w:hAnsi="Arial" w:cs="Arial"/>
          <w:i/>
          <w:iCs/>
          <w:lang w:val="lt-LT"/>
        </w:rPr>
        <w:t>„Visi techninėje specifikacijoje pateikti reikalavimai turi būti laikomi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Jeigu projekto dalies techninėje specifikacijoje nurodytas konkretus modelis ar tiekimo šaltinis, konkretus procesas, būdingas konkretaus gamintojo tiekiamoms prekėms ar teikiamoms paslaugoms, ar prekių ženklas, patentas, standartas, tipai, konkreti kilmė ar gamyba, rangovas gali siūlyti lygiaverčius modelius, šaltinius, procesus, tipus, standartus, patentus, prekės ženklus. Lygiavertiškumo įrodymas yra rangovo pareiga.“</w:t>
      </w:r>
    </w:p>
    <w:p w14:paraId="7F161212" w14:textId="77777777" w:rsidR="00014D2A" w:rsidRPr="005A2CE2" w:rsidRDefault="00014D2A"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Suprojektuoti reikiamą kiekį šviesoforų atramų bei atramų pamatų.</w:t>
      </w:r>
    </w:p>
    <w:p w14:paraId="0CC03447" w14:textId="77777777" w:rsidR="00014D2A" w:rsidRPr="005A2CE2" w:rsidRDefault="00014D2A" w:rsidP="4699D2FD">
      <w:pPr>
        <w:pStyle w:val="Sraopastraipa"/>
        <w:numPr>
          <w:ilvl w:val="1"/>
          <w:numId w:val="7"/>
        </w:numPr>
        <w:jc w:val="both"/>
        <w:rPr>
          <w:rFonts w:ascii="Arial" w:eastAsia="Arial" w:hAnsi="Arial" w:cs="Arial"/>
          <w:lang w:val="lt-LT"/>
        </w:rPr>
      </w:pPr>
      <w:bookmarkStart w:id="0" w:name="_Ref125473172"/>
      <w:r w:rsidRPr="4699D2FD">
        <w:rPr>
          <w:rFonts w:ascii="Arial" w:eastAsia="Arial" w:hAnsi="Arial" w:cs="Arial"/>
          <w:lang w:val="lt-LT"/>
        </w:rPr>
        <w:t>Suprojektuoti cinkuotas arba aliuminines paprastas atramas (stulpelius) ir gembines atramas:</w:t>
      </w:r>
      <w:bookmarkEnd w:id="0"/>
    </w:p>
    <w:p w14:paraId="44A24576" w14:textId="77777777" w:rsidR="00014D2A" w:rsidRPr="005A2CE2" w:rsidRDefault="00014D2A"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Perėjimas iš vertikalios atramos dalies į horizontalią turi būti užapvalintas.</w:t>
      </w:r>
    </w:p>
    <w:p w14:paraId="204F8627" w14:textId="77777777" w:rsidR="00014D2A" w:rsidRPr="008427F5" w:rsidRDefault="00014D2A" w:rsidP="4699D2FD">
      <w:pPr>
        <w:pStyle w:val="Sraopastraipa"/>
        <w:numPr>
          <w:ilvl w:val="1"/>
          <w:numId w:val="7"/>
        </w:numPr>
        <w:rPr>
          <w:rFonts w:ascii="Arial" w:eastAsia="Arial" w:hAnsi="Arial" w:cs="Arial"/>
          <w:lang w:val="lt-LT"/>
        </w:rPr>
      </w:pPr>
      <w:r w:rsidRPr="4699D2FD">
        <w:rPr>
          <w:rFonts w:ascii="Arial" w:eastAsia="Arial" w:hAnsi="Arial" w:cs="Arial"/>
          <w:lang w:val="lt-LT"/>
        </w:rPr>
        <w:t>Šviesoforų atramų pamatai</w:t>
      </w:r>
    </w:p>
    <w:p w14:paraId="25DA482F" w14:textId="5C8FCD76" w:rsidR="00014D2A" w:rsidRDefault="00014D2A"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 xml:space="preserve">Pamatai atramoms be gembės (stulpeliams): atramos be gembės turi būti įtvirtinamos betonu ar betoniniais pamatais. Specifiniai reikalavimai nekeliami (išskyrus nurodytus </w:t>
      </w:r>
      <w:r w:rsidRPr="4699D2FD">
        <w:rPr>
          <w:lang w:val="lt-LT"/>
        </w:rPr>
        <w:fldChar w:fldCharType="begin"/>
      </w:r>
      <w:r w:rsidRPr="4699D2FD">
        <w:rPr>
          <w:lang w:val="lt-LT"/>
        </w:rPr>
        <w:instrText xml:space="preserve"> REF _Ref181177590 \r \h </w:instrText>
      </w:r>
      <w:r w:rsidRPr="4699D2FD">
        <w:rPr>
          <w:lang w:val="lt-LT"/>
        </w:rPr>
      </w:r>
      <w:r w:rsidRPr="4699D2FD">
        <w:rPr>
          <w:lang w:val="lt-LT"/>
        </w:rPr>
        <w:fldChar w:fldCharType="separate"/>
      </w:r>
      <w:r w:rsidR="00F10A9C">
        <w:rPr>
          <w:lang w:val="lt-LT"/>
        </w:rPr>
        <w:t>3.2.3</w:t>
      </w:r>
      <w:r w:rsidRPr="4699D2FD">
        <w:rPr>
          <w:lang w:val="lt-LT"/>
        </w:rPr>
        <w:fldChar w:fldCharType="end"/>
      </w:r>
      <w:r w:rsidRPr="4699D2FD">
        <w:rPr>
          <w:rFonts w:ascii="Arial" w:eastAsia="Arial" w:hAnsi="Arial" w:cs="Arial"/>
          <w:lang w:val="lt-LT"/>
        </w:rPr>
        <w:t xml:space="preserve"> p.).</w:t>
      </w:r>
    </w:p>
    <w:p w14:paraId="420FE786" w14:textId="77777777" w:rsidR="00014D2A" w:rsidRDefault="00014D2A"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Pamatai atramoms su gembe: atramoms su gembe įrengiami monolitiniai liejami arba surenkami betoniniai pamatai su įbetonuotomis inkarinėmis detalėmis, skirti pritvirtinti šviesoforų atramą su pagrindo plokšte iš viršaus, kad būtų išvengta galimo atramos nusisukimo ar vertikalumo praradimo nuo vėjo ar kitų atmosferos veiksnių.</w:t>
      </w:r>
    </w:p>
    <w:p w14:paraId="7731DF36" w14:textId="77777777" w:rsidR="00014D2A" w:rsidRPr="00014766" w:rsidRDefault="00014D2A" w:rsidP="4699D2FD">
      <w:pPr>
        <w:pStyle w:val="Sraopastraipa"/>
        <w:numPr>
          <w:ilvl w:val="2"/>
          <w:numId w:val="7"/>
        </w:numPr>
        <w:jc w:val="both"/>
        <w:rPr>
          <w:rFonts w:ascii="Arial" w:eastAsia="Arial" w:hAnsi="Arial" w:cs="Arial"/>
          <w:lang w:val="lt-LT"/>
        </w:rPr>
      </w:pPr>
      <w:bookmarkStart w:id="1" w:name="_Ref181177590"/>
      <w:r w:rsidRPr="4699D2FD">
        <w:rPr>
          <w:rFonts w:ascii="Arial" w:eastAsia="Arial" w:hAnsi="Arial" w:cs="Arial"/>
          <w:lang w:val="lt-LT"/>
        </w:rPr>
        <w:t>Bendrieji reikalavimai atramų pamatams: inkariniai strypai (ar kitos metalinės pamato detalės turinčios sąlytį su aplinka) turi būti apsaugoti nuo korozijos (pagaminti iš nerūdijančių medžiagų arba padengti tam pritaikytomis medžiagomis, pvz. cinkuoti). Betono bei plieno klasė parenkama atsižvelgiant į tai, kad pamatas kartu su visomis tvirtinimo detalėmis ir varžtais turi būti pilnai įrengtas po danga. Turi būti užtikrinta pakankama laikomoji galia bei LR teisės aktus atitinkančios eksploatacinės savybės.</w:t>
      </w:r>
      <w:bookmarkEnd w:id="1"/>
    </w:p>
    <w:p w14:paraId="4F4D0B29" w14:textId="77777777" w:rsidR="00014D2A" w:rsidRDefault="00014D2A"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Nustatyti reikalavimus kabelių komutacijai atramose: turi būti numatytas ilgaamžis sprendimas kabelių sujungimui atramose, užtikrinantis sujungimų kokybę. Turi būti numatyta, kad kabeliai atramose komutuojami ne per kaladėles jungiant kabelio gyslas atskirai, bet per vientisas rinkles. Kabelių perjungimus pageidautina atlikti gembinėse atramose. Atramų aptarnavimo durelės turi būti įrengtos į kitą pusę negu yra važiuojamoji dalis.</w:t>
      </w:r>
    </w:p>
    <w:p w14:paraId="59B1F723" w14:textId="77777777" w:rsidR="00014D2A" w:rsidRPr="007556ED" w:rsidRDefault="00014D2A"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Šviesoforų atramų vietas parinkti sprendinius derinant su apšvietimo atramų poreikiu bei vietomis, taip pat su numatomomis kelio ženklų vietomis. Apšvietimo ir šviesoforų projektiniai sprendiniai privalo būti maksimaliai orientuoti į naudojamų atramų skaičiaus efektyvinimą: pagal situaciją apšvietimą montuoti ant šviesoforų atramų ar šviesoforus ant apšvietimo atramų, naudoti kombinuotas atramas ant kurių galima sumontuoti ir šviesoforus ir apšvietimą, kelio ženklus bei kitą įrangą.</w:t>
      </w:r>
    </w:p>
    <w:p w14:paraId="43DC478D" w14:textId="51D1DCA6" w:rsidR="00EA3629" w:rsidRDefault="00EA275F"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Suprojektuoti </w:t>
      </w:r>
      <w:r w:rsidR="00B165A8" w:rsidRPr="4699D2FD">
        <w:rPr>
          <w:rFonts w:ascii="Arial" w:eastAsia="Arial" w:hAnsi="Arial" w:cs="Arial"/>
          <w:lang w:val="lt-LT"/>
        </w:rPr>
        <w:t xml:space="preserve">reikiamą kiekį </w:t>
      </w:r>
      <w:r w:rsidRPr="4699D2FD">
        <w:rPr>
          <w:rFonts w:ascii="Arial" w:eastAsia="Arial" w:hAnsi="Arial" w:cs="Arial"/>
          <w:lang w:val="lt-LT"/>
        </w:rPr>
        <w:t>šviesofor</w:t>
      </w:r>
      <w:r w:rsidR="00B165A8" w:rsidRPr="4699D2FD">
        <w:rPr>
          <w:rFonts w:ascii="Arial" w:eastAsia="Arial" w:hAnsi="Arial" w:cs="Arial"/>
          <w:lang w:val="lt-LT"/>
        </w:rPr>
        <w:t>ų.</w:t>
      </w:r>
    </w:p>
    <w:p w14:paraId="2A02FEC1" w14:textId="77777777" w:rsidR="00D14A6F" w:rsidRPr="005A2CE2" w:rsidRDefault="00D14A6F"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Transporto, pėsčiųjų ir kitų šviesoforų dydžius parinkti laikantis KŠĮT dešimtojo skirsnio nurodymų ir rekomendacijų.</w:t>
      </w:r>
    </w:p>
    <w:p w14:paraId="4C75E2CD" w14:textId="77777777" w:rsidR="00983246" w:rsidRDefault="0098324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 xml:space="preserve">Visi šviesoforai turi palaikyti pritemdymo funkciją (angl. </w:t>
      </w:r>
      <w:r w:rsidR="00D14A6F" w:rsidRPr="4699D2FD">
        <w:rPr>
          <w:rFonts w:ascii="Arial" w:eastAsia="Arial" w:hAnsi="Arial" w:cs="Arial"/>
          <w:lang w:val="lt-LT"/>
        </w:rPr>
        <w:t>dimming).</w:t>
      </w:r>
    </w:p>
    <w:p w14:paraId="618ABE4B" w14:textId="77777777" w:rsidR="00CB65C3" w:rsidRDefault="00CB65C3"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lastRenderedPageBreak/>
        <w:t>Šviesoforai, įrengiami virš važiuojamosios dalies: atstumas nuo važiuojamosios dalies iki šviesoforų apačios turi būti 4,5 – 5,0 metro gyvenamosiose vietovėse bei 5,0 iki 5,3 m už gyvenamųjų vietovių ribų.</w:t>
      </w:r>
    </w:p>
    <w:p w14:paraId="22B32BB3" w14:textId="3822B925" w:rsidR="00CB65C3" w:rsidRDefault="00CB65C3"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 xml:space="preserve">Šviesoforai, įrengiami šalia važiuojamosios dalies: atstumas nuo paviršiaus </w:t>
      </w:r>
      <w:r w:rsidR="00E167EE">
        <w:rPr>
          <w:rFonts w:ascii="Arial" w:eastAsia="Arial" w:hAnsi="Arial" w:cs="Arial"/>
          <w:lang w:val="lt-LT"/>
        </w:rPr>
        <w:t xml:space="preserve">ne daugiau </w:t>
      </w:r>
      <w:r w:rsidRPr="4699D2FD">
        <w:rPr>
          <w:rFonts w:ascii="Arial" w:eastAsia="Arial" w:hAnsi="Arial" w:cs="Arial"/>
          <w:lang w:val="lt-LT"/>
        </w:rPr>
        <w:t>2,1 – 2,2 metro.</w:t>
      </w:r>
    </w:p>
    <w:p w14:paraId="68DB4D67" w14:textId="76847A50" w:rsidR="0043319C" w:rsidRPr="005A2CE2" w:rsidRDefault="0043319C"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Suprojektuoti elektros energijos tiekimą iš elektros energijos skirstymo operatoriaus AB „ESO“</w:t>
      </w:r>
      <w:r w:rsidR="00797217" w:rsidRPr="4699D2FD">
        <w:rPr>
          <w:rFonts w:ascii="Arial" w:eastAsia="Arial" w:hAnsi="Arial" w:cs="Arial"/>
          <w:lang w:val="lt-LT"/>
        </w:rPr>
        <w:t xml:space="preserve"> p</w:t>
      </w:r>
      <w:r w:rsidR="00E1174A" w:rsidRPr="4699D2FD">
        <w:rPr>
          <w:rFonts w:ascii="Arial" w:eastAsia="Arial" w:hAnsi="Arial" w:cs="Arial"/>
          <w:lang w:val="lt-LT"/>
        </w:rPr>
        <w:t xml:space="preserve">anaudojant esamą </w:t>
      </w:r>
      <w:r w:rsidR="001D5E70" w:rsidRPr="4699D2FD">
        <w:rPr>
          <w:rFonts w:ascii="Arial" w:eastAsia="Arial" w:hAnsi="Arial" w:cs="Arial"/>
          <w:lang w:val="lt-LT"/>
        </w:rPr>
        <w:t xml:space="preserve">AB „Via Lietuva“ </w:t>
      </w:r>
      <w:r w:rsidR="000B382A" w:rsidRPr="4699D2FD">
        <w:rPr>
          <w:rFonts w:ascii="Arial" w:eastAsia="Arial" w:hAnsi="Arial" w:cs="Arial"/>
          <w:lang w:val="lt-LT"/>
        </w:rPr>
        <w:t>(toliau – Via Lietuva)</w:t>
      </w:r>
      <w:r w:rsidR="00E1174A" w:rsidRPr="4699D2FD">
        <w:rPr>
          <w:rFonts w:ascii="Arial" w:eastAsia="Arial" w:hAnsi="Arial" w:cs="Arial"/>
          <w:lang w:val="lt-LT"/>
        </w:rPr>
        <w:t xml:space="preserve"> priklausantį įvadą</w:t>
      </w:r>
      <w:r w:rsidR="00030AC6" w:rsidRPr="4699D2FD">
        <w:rPr>
          <w:rFonts w:ascii="Arial" w:eastAsia="Arial" w:hAnsi="Arial" w:cs="Arial"/>
          <w:lang w:val="lt-LT"/>
        </w:rPr>
        <w:t xml:space="preserve"> (esant poreikiui padidinat galią) arba suprojektuoti naują</w:t>
      </w:r>
      <w:r w:rsidRPr="4699D2FD">
        <w:rPr>
          <w:rFonts w:ascii="Arial" w:eastAsia="Arial" w:hAnsi="Arial" w:cs="Arial"/>
          <w:lang w:val="lt-LT"/>
        </w:rPr>
        <w:t xml:space="preserve"> </w:t>
      </w:r>
      <w:r w:rsidR="00030AC6" w:rsidRPr="4699D2FD">
        <w:rPr>
          <w:rFonts w:ascii="Arial" w:eastAsia="Arial" w:hAnsi="Arial" w:cs="Arial"/>
          <w:lang w:val="lt-LT"/>
        </w:rPr>
        <w:t>e</w:t>
      </w:r>
      <w:r w:rsidRPr="4699D2FD">
        <w:rPr>
          <w:rFonts w:ascii="Arial" w:eastAsia="Arial" w:hAnsi="Arial" w:cs="Arial"/>
          <w:lang w:val="lt-LT"/>
        </w:rPr>
        <w:t xml:space="preserve">lektros energijos tiekimo apskaitos </w:t>
      </w:r>
      <w:r w:rsidR="00030AC6" w:rsidRPr="4699D2FD">
        <w:rPr>
          <w:rFonts w:ascii="Arial" w:eastAsia="Arial" w:hAnsi="Arial" w:cs="Arial"/>
          <w:lang w:val="lt-LT"/>
        </w:rPr>
        <w:t xml:space="preserve">spintą, </w:t>
      </w:r>
      <w:r w:rsidRPr="4699D2FD">
        <w:rPr>
          <w:rFonts w:ascii="Arial" w:eastAsia="Arial" w:hAnsi="Arial" w:cs="Arial"/>
          <w:lang w:val="lt-LT"/>
        </w:rPr>
        <w:t xml:space="preserve">šalia </w:t>
      </w:r>
      <w:r w:rsidR="008A0BFF" w:rsidRPr="4699D2FD">
        <w:rPr>
          <w:rFonts w:ascii="Arial" w:eastAsia="Arial" w:hAnsi="Arial" w:cs="Arial"/>
          <w:lang w:val="lt-LT"/>
        </w:rPr>
        <w:t xml:space="preserve">šviesoforų posto </w:t>
      </w:r>
      <w:r w:rsidR="001E2C8A" w:rsidRPr="4699D2FD">
        <w:rPr>
          <w:rFonts w:ascii="Arial" w:eastAsia="Arial" w:hAnsi="Arial" w:cs="Arial"/>
          <w:lang w:val="lt-LT"/>
        </w:rPr>
        <w:t>valdiklio</w:t>
      </w:r>
      <w:r w:rsidRPr="4699D2FD">
        <w:rPr>
          <w:rFonts w:ascii="Arial" w:eastAsia="Arial" w:hAnsi="Arial" w:cs="Arial"/>
          <w:lang w:val="lt-LT"/>
        </w:rPr>
        <w:t xml:space="preserve"> </w:t>
      </w:r>
      <w:r w:rsidR="001E2C8A" w:rsidRPr="4699D2FD">
        <w:rPr>
          <w:rFonts w:ascii="Arial" w:eastAsia="Arial" w:hAnsi="Arial" w:cs="Arial"/>
          <w:lang w:val="lt-LT"/>
        </w:rPr>
        <w:t xml:space="preserve">(toliau – Valdiklis) </w:t>
      </w:r>
      <w:r w:rsidRPr="4699D2FD">
        <w:rPr>
          <w:rFonts w:ascii="Arial" w:eastAsia="Arial" w:hAnsi="Arial" w:cs="Arial"/>
          <w:lang w:val="lt-LT"/>
        </w:rPr>
        <w:t>spintos.</w:t>
      </w:r>
      <w:r w:rsidR="00AD27A0" w:rsidRPr="4699D2FD">
        <w:rPr>
          <w:rFonts w:ascii="Arial" w:eastAsia="Arial" w:hAnsi="Arial" w:cs="Arial"/>
          <w:lang w:val="lt-LT"/>
        </w:rPr>
        <w:t xml:space="preserve"> Įvado vietą </w:t>
      </w:r>
      <w:r w:rsidR="00572A3C" w:rsidRPr="4699D2FD">
        <w:rPr>
          <w:rFonts w:ascii="Arial" w:eastAsia="Arial" w:hAnsi="Arial" w:cs="Arial"/>
          <w:lang w:val="lt-LT"/>
        </w:rPr>
        <w:t>ir atstumą</w:t>
      </w:r>
      <w:r w:rsidR="004052A4" w:rsidRPr="4699D2FD">
        <w:rPr>
          <w:rFonts w:ascii="Arial" w:eastAsia="Arial" w:hAnsi="Arial" w:cs="Arial"/>
          <w:lang w:val="lt-LT"/>
        </w:rPr>
        <w:t xml:space="preserve"> (abonentinio kabelio ilgį) derinti su </w:t>
      </w:r>
      <w:r w:rsidR="00C80B5A" w:rsidRPr="4699D2FD">
        <w:rPr>
          <w:rFonts w:ascii="Arial" w:eastAsia="Arial" w:hAnsi="Arial" w:cs="Arial"/>
          <w:lang w:val="lt-LT"/>
        </w:rPr>
        <w:t>Via Lietuva</w:t>
      </w:r>
      <w:r w:rsidR="004052A4" w:rsidRPr="4699D2FD">
        <w:rPr>
          <w:rFonts w:ascii="Arial" w:eastAsia="Arial" w:hAnsi="Arial" w:cs="Arial"/>
          <w:lang w:val="lt-LT"/>
        </w:rPr>
        <w:t>.</w:t>
      </w:r>
    </w:p>
    <w:p w14:paraId="4CDF7964" w14:textId="63D97C7F" w:rsidR="00FA7884" w:rsidRPr="005A2CE2" w:rsidRDefault="004B4946"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Suprojektuoti e</w:t>
      </w:r>
      <w:r w:rsidR="001718A4" w:rsidRPr="4699D2FD">
        <w:rPr>
          <w:rFonts w:ascii="Arial" w:eastAsia="Arial" w:hAnsi="Arial" w:cs="Arial"/>
          <w:lang w:val="lt-LT"/>
        </w:rPr>
        <w:t>lektros k</w:t>
      </w:r>
      <w:r w:rsidR="00FA7884" w:rsidRPr="4699D2FD">
        <w:rPr>
          <w:rFonts w:ascii="Arial" w:eastAsia="Arial" w:hAnsi="Arial" w:cs="Arial"/>
          <w:lang w:val="lt-LT"/>
        </w:rPr>
        <w:t xml:space="preserve">abelių </w:t>
      </w:r>
      <w:r w:rsidR="00747794" w:rsidRPr="4699D2FD">
        <w:rPr>
          <w:rFonts w:ascii="Arial" w:eastAsia="Arial" w:hAnsi="Arial" w:cs="Arial"/>
          <w:lang w:val="lt-LT"/>
        </w:rPr>
        <w:t xml:space="preserve">bei jų </w:t>
      </w:r>
      <w:r w:rsidR="00FA7884" w:rsidRPr="4699D2FD">
        <w:rPr>
          <w:rFonts w:ascii="Arial" w:eastAsia="Arial" w:hAnsi="Arial" w:cs="Arial"/>
          <w:lang w:val="lt-LT"/>
        </w:rPr>
        <w:t>apsaugos vamzdži</w:t>
      </w:r>
      <w:r w:rsidR="0014516A" w:rsidRPr="4699D2FD">
        <w:rPr>
          <w:rFonts w:ascii="Arial" w:eastAsia="Arial" w:hAnsi="Arial" w:cs="Arial"/>
          <w:lang w:val="lt-LT"/>
        </w:rPr>
        <w:t xml:space="preserve">ų </w:t>
      </w:r>
      <w:r w:rsidR="001718A4" w:rsidRPr="4699D2FD">
        <w:rPr>
          <w:rFonts w:ascii="Arial" w:eastAsia="Arial" w:hAnsi="Arial" w:cs="Arial"/>
          <w:lang w:val="lt-LT"/>
        </w:rPr>
        <w:t>sistemą su komutaciniais šuliniais</w:t>
      </w:r>
      <w:r w:rsidR="00AD4472" w:rsidRPr="4699D2FD">
        <w:rPr>
          <w:rFonts w:ascii="Arial" w:eastAsia="Arial" w:hAnsi="Arial" w:cs="Arial"/>
          <w:lang w:val="lt-LT"/>
        </w:rPr>
        <w:t xml:space="preserve">. Kabeliai turi būti skirti naudoti </w:t>
      </w:r>
      <w:r w:rsidR="00F12144" w:rsidRPr="4699D2FD">
        <w:rPr>
          <w:rFonts w:ascii="Arial" w:eastAsia="Arial" w:hAnsi="Arial" w:cs="Arial"/>
          <w:lang w:val="lt-LT"/>
        </w:rPr>
        <w:t xml:space="preserve">ir </w:t>
      </w:r>
      <w:r w:rsidR="00AD4472" w:rsidRPr="4699D2FD">
        <w:rPr>
          <w:rFonts w:ascii="Arial" w:eastAsia="Arial" w:hAnsi="Arial" w:cs="Arial"/>
          <w:lang w:val="lt-LT"/>
        </w:rPr>
        <w:t>la</w:t>
      </w:r>
      <w:r w:rsidR="003D7E3D" w:rsidRPr="4699D2FD">
        <w:rPr>
          <w:rFonts w:ascii="Arial" w:eastAsia="Arial" w:hAnsi="Arial" w:cs="Arial"/>
          <w:lang w:val="lt-LT"/>
        </w:rPr>
        <w:t>u</w:t>
      </w:r>
      <w:r w:rsidR="00AD4472" w:rsidRPr="4699D2FD">
        <w:rPr>
          <w:rFonts w:ascii="Arial" w:eastAsia="Arial" w:hAnsi="Arial" w:cs="Arial"/>
          <w:lang w:val="lt-LT"/>
        </w:rPr>
        <w:t>ke</w:t>
      </w:r>
      <w:r w:rsidR="00F12144" w:rsidRPr="4699D2FD">
        <w:rPr>
          <w:rFonts w:ascii="Arial" w:eastAsia="Arial" w:hAnsi="Arial" w:cs="Arial"/>
          <w:lang w:val="lt-LT"/>
        </w:rPr>
        <w:t xml:space="preserve"> ir</w:t>
      </w:r>
      <w:r w:rsidR="00AD4472" w:rsidRPr="4699D2FD">
        <w:rPr>
          <w:rFonts w:ascii="Arial" w:eastAsia="Arial" w:hAnsi="Arial" w:cs="Arial"/>
          <w:lang w:val="lt-LT"/>
        </w:rPr>
        <w:t xml:space="preserve"> žemėje</w:t>
      </w:r>
      <w:r w:rsidR="00283F8F" w:rsidRPr="4699D2FD">
        <w:rPr>
          <w:rFonts w:ascii="Arial" w:eastAsia="Arial" w:hAnsi="Arial" w:cs="Arial"/>
          <w:lang w:val="lt-LT"/>
        </w:rPr>
        <w:t xml:space="preserve">, </w:t>
      </w:r>
      <w:r w:rsidR="003D7E3D" w:rsidRPr="4699D2FD">
        <w:rPr>
          <w:rFonts w:ascii="Arial" w:eastAsia="Arial" w:hAnsi="Arial" w:cs="Arial"/>
          <w:lang w:val="lt-LT"/>
        </w:rPr>
        <w:t>turėti apsaugą nuo UV spindulių. Šulinių vietas</w:t>
      </w:r>
      <w:r w:rsidR="00283F8F" w:rsidRPr="4699D2FD">
        <w:rPr>
          <w:rFonts w:ascii="Arial" w:eastAsia="Arial" w:hAnsi="Arial" w:cs="Arial"/>
          <w:lang w:val="lt-LT"/>
        </w:rPr>
        <w:t xml:space="preserve"> </w:t>
      </w:r>
      <w:r w:rsidR="003D7E3D" w:rsidRPr="4699D2FD">
        <w:rPr>
          <w:rFonts w:ascii="Arial" w:eastAsia="Arial" w:hAnsi="Arial" w:cs="Arial"/>
          <w:lang w:val="lt-LT"/>
        </w:rPr>
        <w:t>parinkti</w:t>
      </w:r>
      <w:r w:rsidR="001718A4" w:rsidRPr="4699D2FD">
        <w:rPr>
          <w:rFonts w:ascii="Arial" w:eastAsia="Arial" w:hAnsi="Arial" w:cs="Arial"/>
          <w:lang w:val="lt-LT"/>
        </w:rPr>
        <w:t xml:space="preserve"> </w:t>
      </w:r>
      <w:r w:rsidR="00F111D8" w:rsidRPr="4699D2FD">
        <w:rPr>
          <w:rFonts w:ascii="Arial" w:eastAsia="Arial" w:hAnsi="Arial" w:cs="Arial"/>
          <w:lang w:val="lt-LT"/>
        </w:rPr>
        <w:t xml:space="preserve">atsižvelgiant </w:t>
      </w:r>
      <w:r w:rsidR="00BB61B2" w:rsidRPr="4699D2FD">
        <w:rPr>
          <w:rFonts w:ascii="Arial" w:eastAsia="Arial" w:hAnsi="Arial" w:cs="Arial"/>
          <w:lang w:val="lt-LT"/>
        </w:rPr>
        <w:t xml:space="preserve">į patogumą </w:t>
      </w:r>
      <w:r w:rsidR="00EE5E5D" w:rsidRPr="4699D2FD">
        <w:rPr>
          <w:rFonts w:ascii="Arial" w:eastAsia="Arial" w:hAnsi="Arial" w:cs="Arial"/>
          <w:lang w:val="lt-LT"/>
        </w:rPr>
        <w:t>eksploat</w:t>
      </w:r>
      <w:r w:rsidR="00BB61B2" w:rsidRPr="4699D2FD">
        <w:rPr>
          <w:rFonts w:ascii="Arial" w:eastAsia="Arial" w:hAnsi="Arial" w:cs="Arial"/>
          <w:lang w:val="lt-LT"/>
        </w:rPr>
        <w:t>uoti šviesoforų įrenginių tinklus</w:t>
      </w:r>
      <w:r w:rsidR="00E96533" w:rsidRPr="4699D2FD">
        <w:rPr>
          <w:rFonts w:ascii="Arial" w:eastAsia="Arial" w:hAnsi="Arial" w:cs="Arial"/>
          <w:lang w:val="lt-LT"/>
        </w:rPr>
        <w:t xml:space="preserve"> bei laikantis principo, kad šulinys turi būti įrengtas tose vietose, kur prasideda ir baigiasi </w:t>
      </w:r>
      <w:r w:rsidR="003B406F" w:rsidRPr="4699D2FD">
        <w:rPr>
          <w:rFonts w:ascii="Arial" w:eastAsia="Arial" w:hAnsi="Arial" w:cs="Arial"/>
          <w:lang w:val="lt-LT"/>
        </w:rPr>
        <w:t xml:space="preserve">kabelių apsaugos vamzdžiai, kurie bus klojami uždaru būdu arba </w:t>
      </w:r>
      <w:r w:rsidR="00404123" w:rsidRPr="4699D2FD">
        <w:rPr>
          <w:rFonts w:ascii="Arial" w:eastAsia="Arial" w:hAnsi="Arial" w:cs="Arial"/>
          <w:lang w:val="lt-LT"/>
        </w:rPr>
        <w:t>tose vietose kur kabelių apsaugos vamzdžiai bus įrengiami po važiuojamąja dalimi</w:t>
      </w:r>
      <w:r w:rsidR="00EE5E5D" w:rsidRPr="4699D2FD">
        <w:rPr>
          <w:rFonts w:ascii="Arial" w:eastAsia="Arial" w:hAnsi="Arial" w:cs="Arial"/>
          <w:lang w:val="lt-LT"/>
        </w:rPr>
        <w:t>.</w:t>
      </w:r>
      <w:r w:rsidR="007E2C49" w:rsidRPr="4699D2FD">
        <w:rPr>
          <w:rFonts w:ascii="Arial" w:eastAsia="Arial" w:hAnsi="Arial" w:cs="Arial"/>
          <w:lang w:val="lt-LT"/>
        </w:rPr>
        <w:t xml:space="preserve"> Komutacinių šulinių poreikį bei vietas derinti su </w:t>
      </w:r>
      <w:r w:rsidR="000B382A" w:rsidRPr="4699D2FD">
        <w:rPr>
          <w:rFonts w:ascii="Arial" w:eastAsia="Arial" w:hAnsi="Arial" w:cs="Arial"/>
          <w:lang w:val="lt-LT"/>
        </w:rPr>
        <w:t>Via Lietuva</w:t>
      </w:r>
      <w:r w:rsidR="007E2C49" w:rsidRPr="4699D2FD">
        <w:rPr>
          <w:rFonts w:ascii="Arial" w:eastAsia="Arial" w:hAnsi="Arial" w:cs="Arial"/>
          <w:lang w:val="lt-LT"/>
        </w:rPr>
        <w:t>.</w:t>
      </w:r>
    </w:p>
    <w:p w14:paraId="3CA916A5" w14:textId="77777777" w:rsidR="000E1DD2" w:rsidRPr="005A2CE2" w:rsidRDefault="000E1DD2"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Suprojektuoti su šviesoforų įrengimo vietomis bei eismo organizavimu šviesoforais derantį horizontalų ženklinimą.</w:t>
      </w:r>
    </w:p>
    <w:p w14:paraId="3DD69AEC" w14:textId="5838B58D" w:rsidR="000E1DD2" w:rsidRPr="005A2CE2" w:rsidRDefault="000E1DD2"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Suprojektuoti su šviesoforų įrengimo vietomis bei eismo organizavimu šviesoforais derantį vertikalųjį ženklinimą.</w:t>
      </w:r>
    </w:p>
    <w:p w14:paraId="0F50CB8E" w14:textId="77777777" w:rsidR="005A6AF0" w:rsidRPr="005A2CE2" w:rsidRDefault="005A6AF0" w:rsidP="4699D2FD">
      <w:pPr>
        <w:pStyle w:val="Sraopastraipa"/>
        <w:keepNext/>
        <w:numPr>
          <w:ilvl w:val="0"/>
          <w:numId w:val="7"/>
        </w:numPr>
        <w:jc w:val="both"/>
        <w:rPr>
          <w:rFonts w:ascii="Arial" w:eastAsia="Arial" w:hAnsi="Arial" w:cs="Arial"/>
          <w:lang w:val="lt-LT"/>
        </w:rPr>
      </w:pPr>
      <w:r w:rsidRPr="4699D2FD">
        <w:rPr>
          <w:rFonts w:ascii="Arial" w:eastAsia="Arial" w:hAnsi="Arial" w:cs="Arial"/>
          <w:lang w:val="lt-LT"/>
        </w:rPr>
        <w:t>Valdiklis:</w:t>
      </w:r>
    </w:p>
    <w:p w14:paraId="2EF03073" w14:textId="63F1360A" w:rsidR="0043319C" w:rsidRPr="005A2CE2" w:rsidRDefault="0091694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Suprojektuoti naują</w:t>
      </w:r>
      <w:r w:rsidR="00524FD0" w:rsidRPr="4699D2FD">
        <w:rPr>
          <w:rFonts w:ascii="Arial" w:eastAsia="Arial" w:hAnsi="Arial" w:cs="Arial"/>
          <w:lang w:val="lt-LT"/>
        </w:rPr>
        <w:t xml:space="preserve"> Valdiklį</w:t>
      </w:r>
      <w:r w:rsidR="00946A7B" w:rsidRPr="4699D2FD">
        <w:rPr>
          <w:rFonts w:ascii="Arial" w:eastAsia="Arial" w:hAnsi="Arial" w:cs="Arial"/>
          <w:lang w:val="lt-LT"/>
        </w:rPr>
        <w:t>,</w:t>
      </w:r>
      <w:r w:rsidR="0043319C" w:rsidRPr="4699D2FD">
        <w:rPr>
          <w:rFonts w:ascii="Arial" w:eastAsia="Arial" w:hAnsi="Arial" w:cs="Arial"/>
          <w:lang w:val="lt-LT"/>
        </w:rPr>
        <w:t xml:space="preserve"> </w:t>
      </w:r>
      <w:r w:rsidR="003F501E" w:rsidRPr="4699D2FD">
        <w:rPr>
          <w:rFonts w:ascii="Arial" w:eastAsia="Arial" w:hAnsi="Arial" w:cs="Arial"/>
          <w:lang w:val="lt-LT"/>
        </w:rPr>
        <w:t>atitinkantį</w:t>
      </w:r>
      <w:r w:rsidR="0043319C" w:rsidRPr="4699D2FD">
        <w:rPr>
          <w:rFonts w:ascii="Arial" w:eastAsia="Arial" w:hAnsi="Arial" w:cs="Arial"/>
          <w:lang w:val="lt-LT"/>
        </w:rPr>
        <w:t xml:space="preserve"> </w:t>
      </w:r>
      <w:r w:rsidR="00D3160B" w:rsidRPr="4699D2FD">
        <w:rPr>
          <w:rFonts w:ascii="Arial" w:eastAsia="Arial" w:hAnsi="Arial" w:cs="Arial"/>
          <w:lang w:val="lt-LT"/>
        </w:rPr>
        <w:t xml:space="preserve">Priede Nr. 1 </w:t>
      </w:r>
      <w:r w:rsidR="00696533" w:rsidRPr="4699D2FD">
        <w:rPr>
          <w:rFonts w:ascii="Arial" w:eastAsia="Arial" w:hAnsi="Arial" w:cs="Arial"/>
          <w:lang w:val="lt-LT"/>
        </w:rPr>
        <w:t>nustatytus reikalavimus.</w:t>
      </w:r>
    </w:p>
    <w:p w14:paraId="46A86B84" w14:textId="7D71A720" w:rsidR="00154A47" w:rsidRPr="005A2CE2" w:rsidRDefault="000B382A"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Via Lietuva</w:t>
      </w:r>
      <w:r w:rsidR="00A421E2" w:rsidRPr="4699D2FD">
        <w:rPr>
          <w:rFonts w:ascii="Arial" w:eastAsia="Arial" w:hAnsi="Arial" w:cs="Arial"/>
          <w:lang w:val="lt-LT"/>
        </w:rPr>
        <w:t xml:space="preserve"> perduodama Valdiklio eksploatacijai reikalinga dokumentacija – vartotojo instrukcijos</w:t>
      </w:r>
      <w:r w:rsidR="0094632D" w:rsidRPr="4699D2FD">
        <w:rPr>
          <w:rFonts w:ascii="Arial" w:eastAsia="Arial" w:hAnsi="Arial" w:cs="Arial"/>
          <w:lang w:val="lt-LT"/>
        </w:rPr>
        <w:t xml:space="preserve"> (angl. user manual)</w:t>
      </w:r>
      <w:r w:rsidR="002E2CB6" w:rsidRPr="4699D2FD">
        <w:rPr>
          <w:rFonts w:ascii="Arial" w:eastAsia="Arial" w:hAnsi="Arial" w:cs="Arial"/>
          <w:lang w:val="lt-LT"/>
        </w:rPr>
        <w:t xml:space="preserve"> tiek techniniam </w:t>
      </w:r>
      <w:r w:rsidR="000A0720" w:rsidRPr="4699D2FD">
        <w:rPr>
          <w:rFonts w:ascii="Arial" w:eastAsia="Arial" w:hAnsi="Arial" w:cs="Arial"/>
          <w:lang w:val="lt-LT"/>
        </w:rPr>
        <w:t>V</w:t>
      </w:r>
      <w:r w:rsidR="002E2CB6" w:rsidRPr="4699D2FD">
        <w:rPr>
          <w:rFonts w:ascii="Arial" w:eastAsia="Arial" w:hAnsi="Arial" w:cs="Arial"/>
          <w:lang w:val="lt-LT"/>
        </w:rPr>
        <w:t>aldiklio aptarnavimui ir priežiūrai, tiek</w:t>
      </w:r>
      <w:r w:rsidR="0094632D" w:rsidRPr="4699D2FD">
        <w:rPr>
          <w:rFonts w:ascii="Arial" w:eastAsia="Arial" w:hAnsi="Arial" w:cs="Arial"/>
          <w:lang w:val="lt-LT"/>
        </w:rPr>
        <w:t xml:space="preserve"> </w:t>
      </w:r>
      <w:r w:rsidR="002E2CB6" w:rsidRPr="4699D2FD">
        <w:rPr>
          <w:rFonts w:ascii="Arial" w:eastAsia="Arial" w:hAnsi="Arial" w:cs="Arial"/>
          <w:lang w:val="lt-LT"/>
        </w:rPr>
        <w:t>eismo valdymo parametrų keitimui.</w:t>
      </w:r>
    </w:p>
    <w:p w14:paraId="3A80FD90" w14:textId="03C09060" w:rsidR="00297868" w:rsidRPr="005A2CE2" w:rsidRDefault="00297868"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 xml:space="preserve">Sąnaudų kiekiuose numatyti iki </w:t>
      </w:r>
      <w:r w:rsidR="00C13C26" w:rsidRPr="4699D2FD">
        <w:rPr>
          <w:rFonts w:ascii="Arial" w:eastAsia="Arial" w:hAnsi="Arial" w:cs="Arial"/>
          <w:lang w:val="lt-LT"/>
        </w:rPr>
        <w:t xml:space="preserve">8 val. </w:t>
      </w:r>
      <w:r w:rsidR="00291F7A" w:rsidRPr="4699D2FD">
        <w:rPr>
          <w:rFonts w:ascii="Arial" w:eastAsia="Arial" w:hAnsi="Arial" w:cs="Arial"/>
          <w:lang w:val="lt-LT"/>
        </w:rPr>
        <w:t xml:space="preserve">nuotolinius </w:t>
      </w:r>
      <w:r w:rsidR="00C13C26" w:rsidRPr="4699D2FD">
        <w:rPr>
          <w:rFonts w:ascii="Arial" w:eastAsia="Arial" w:hAnsi="Arial" w:cs="Arial"/>
          <w:lang w:val="lt-LT"/>
        </w:rPr>
        <w:t>mokymus Valdiklio eksploatacijai ir priežiūrai suteikiamus pagal poreikį</w:t>
      </w:r>
      <w:r w:rsidR="00291F7A" w:rsidRPr="4699D2FD">
        <w:rPr>
          <w:rFonts w:ascii="Arial" w:eastAsia="Arial" w:hAnsi="Arial" w:cs="Arial"/>
          <w:lang w:val="lt-LT"/>
        </w:rPr>
        <w:t xml:space="preserve"> </w:t>
      </w:r>
      <w:r w:rsidR="00BA2C7D" w:rsidRPr="4699D2FD">
        <w:rPr>
          <w:rFonts w:ascii="Arial" w:eastAsia="Arial" w:hAnsi="Arial" w:cs="Arial"/>
          <w:lang w:val="lt-LT"/>
        </w:rPr>
        <w:t xml:space="preserve">Via Lietuva </w:t>
      </w:r>
      <w:r w:rsidR="00291F7A" w:rsidRPr="4699D2FD">
        <w:rPr>
          <w:rFonts w:ascii="Arial" w:eastAsia="Arial" w:hAnsi="Arial" w:cs="Arial"/>
          <w:lang w:val="lt-LT"/>
        </w:rPr>
        <w:t xml:space="preserve">atstovams (iki 3 </w:t>
      </w:r>
      <w:r w:rsidR="003A1C87" w:rsidRPr="4699D2FD">
        <w:rPr>
          <w:rFonts w:ascii="Arial" w:eastAsia="Arial" w:hAnsi="Arial" w:cs="Arial"/>
          <w:lang w:val="lt-LT"/>
        </w:rPr>
        <w:t>asmenų</w:t>
      </w:r>
      <w:r w:rsidR="00291F7A" w:rsidRPr="4699D2FD">
        <w:rPr>
          <w:rFonts w:ascii="Arial" w:eastAsia="Arial" w:hAnsi="Arial" w:cs="Arial"/>
          <w:lang w:val="lt-LT"/>
        </w:rPr>
        <w:t>)</w:t>
      </w:r>
      <w:r w:rsidR="00C13C26" w:rsidRPr="4699D2FD">
        <w:rPr>
          <w:rFonts w:ascii="Arial" w:eastAsia="Arial" w:hAnsi="Arial" w:cs="Arial"/>
          <w:lang w:val="lt-LT"/>
        </w:rPr>
        <w:t>.</w:t>
      </w:r>
    </w:p>
    <w:p w14:paraId="59764388" w14:textId="24B11EB4" w:rsidR="005F13D2" w:rsidRPr="005A2CE2" w:rsidRDefault="00145702"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Suprojektuoti </w:t>
      </w:r>
      <w:r w:rsidR="00A164AD" w:rsidRPr="4699D2FD">
        <w:rPr>
          <w:rFonts w:ascii="Arial" w:eastAsia="Arial" w:hAnsi="Arial" w:cs="Arial"/>
          <w:lang w:val="lt-LT"/>
        </w:rPr>
        <w:t>t</w:t>
      </w:r>
      <w:r w:rsidR="005F13D2" w:rsidRPr="4699D2FD">
        <w:rPr>
          <w:rFonts w:ascii="Arial" w:eastAsia="Arial" w:hAnsi="Arial" w:cs="Arial"/>
          <w:lang w:val="lt-LT"/>
        </w:rPr>
        <w:t>ransporto priemonių detekciją</w:t>
      </w:r>
      <w:r w:rsidR="00C10DAC" w:rsidRPr="4699D2FD">
        <w:rPr>
          <w:rFonts w:ascii="Arial" w:eastAsia="Arial" w:hAnsi="Arial" w:cs="Arial"/>
          <w:lang w:val="lt-LT"/>
        </w:rPr>
        <w:t xml:space="preserve">. </w:t>
      </w:r>
      <w:r w:rsidR="0072028A" w:rsidRPr="4699D2FD">
        <w:rPr>
          <w:rFonts w:ascii="Arial" w:eastAsia="Arial" w:hAnsi="Arial" w:cs="Arial"/>
          <w:lang w:val="lt-LT"/>
        </w:rPr>
        <w:t xml:space="preserve">Detekcijos zonų ir fiksavimo vietas derinti su </w:t>
      </w:r>
      <w:r w:rsidR="00C80B5A" w:rsidRPr="4699D2FD">
        <w:rPr>
          <w:rFonts w:ascii="Arial" w:eastAsia="Arial" w:hAnsi="Arial" w:cs="Arial"/>
          <w:lang w:val="lt-LT"/>
        </w:rPr>
        <w:t>Via Lietuva</w:t>
      </w:r>
      <w:r w:rsidR="00CB1B4E" w:rsidRPr="4699D2FD">
        <w:rPr>
          <w:rFonts w:ascii="Arial" w:eastAsia="Arial" w:hAnsi="Arial" w:cs="Arial"/>
          <w:lang w:val="lt-LT"/>
        </w:rPr>
        <w:t>.</w:t>
      </w:r>
      <w:r w:rsidR="0072028A" w:rsidRPr="4699D2FD">
        <w:rPr>
          <w:rFonts w:ascii="Arial" w:eastAsia="Arial" w:hAnsi="Arial" w:cs="Arial"/>
          <w:lang w:val="lt-LT"/>
        </w:rPr>
        <w:t xml:space="preserve"> </w:t>
      </w:r>
      <w:r w:rsidR="00CB1B4E" w:rsidRPr="4699D2FD">
        <w:rPr>
          <w:rFonts w:ascii="Arial" w:eastAsia="Arial" w:hAnsi="Arial" w:cs="Arial"/>
          <w:lang w:val="lt-LT"/>
        </w:rPr>
        <w:t>N</w:t>
      </w:r>
      <w:r w:rsidR="00792C2D" w:rsidRPr="4699D2FD">
        <w:rPr>
          <w:rFonts w:ascii="Arial" w:eastAsia="Arial" w:hAnsi="Arial" w:cs="Arial"/>
          <w:lang w:val="lt-LT"/>
        </w:rPr>
        <w:t xml:space="preserve">umatyti </w:t>
      </w:r>
      <w:r w:rsidR="00876081" w:rsidRPr="4699D2FD">
        <w:rPr>
          <w:rFonts w:ascii="Arial" w:eastAsia="Arial" w:hAnsi="Arial" w:cs="Arial"/>
          <w:lang w:val="lt-LT"/>
        </w:rPr>
        <w:t>termovizoriaus</w:t>
      </w:r>
      <w:r w:rsidR="006F1164" w:rsidRPr="4699D2FD">
        <w:rPr>
          <w:rFonts w:ascii="Arial" w:eastAsia="Arial" w:hAnsi="Arial" w:cs="Arial"/>
          <w:lang w:val="lt-LT"/>
        </w:rPr>
        <w:t xml:space="preserve"> arba aukštos raiškos</w:t>
      </w:r>
      <w:r w:rsidR="00141A71" w:rsidRPr="4699D2FD">
        <w:rPr>
          <w:rFonts w:ascii="Arial" w:eastAsia="Arial" w:hAnsi="Arial" w:cs="Arial"/>
          <w:lang w:val="lt-LT"/>
        </w:rPr>
        <w:t xml:space="preserve"> vaizdo</w:t>
      </w:r>
      <w:r w:rsidR="00105E08" w:rsidRPr="4699D2FD">
        <w:rPr>
          <w:rFonts w:ascii="Arial" w:eastAsia="Arial" w:hAnsi="Arial" w:cs="Arial"/>
          <w:lang w:val="lt-LT"/>
        </w:rPr>
        <w:t xml:space="preserve"> </w:t>
      </w:r>
      <w:r w:rsidR="00CF1D7E" w:rsidRPr="4699D2FD">
        <w:rPr>
          <w:rFonts w:ascii="Arial" w:eastAsia="Arial" w:hAnsi="Arial" w:cs="Arial"/>
          <w:lang w:val="lt-LT"/>
        </w:rPr>
        <w:t xml:space="preserve">bei dirbtinio intelekto (angl. AI) </w:t>
      </w:r>
      <w:r w:rsidR="00764A9F" w:rsidRPr="4699D2FD">
        <w:rPr>
          <w:rFonts w:ascii="Arial" w:eastAsia="Arial" w:hAnsi="Arial" w:cs="Arial"/>
          <w:lang w:val="lt-LT"/>
        </w:rPr>
        <w:t xml:space="preserve">pagalba veikiančius jutiklius, turinčius objektų </w:t>
      </w:r>
      <w:r w:rsidR="00E55DF1" w:rsidRPr="4699D2FD">
        <w:rPr>
          <w:rFonts w:ascii="Arial" w:eastAsia="Arial" w:hAnsi="Arial" w:cs="Arial"/>
          <w:lang w:val="lt-LT"/>
        </w:rPr>
        <w:t xml:space="preserve">aptikimo, </w:t>
      </w:r>
      <w:r w:rsidR="00764A9F" w:rsidRPr="4699D2FD">
        <w:rPr>
          <w:rFonts w:ascii="Arial" w:eastAsia="Arial" w:hAnsi="Arial" w:cs="Arial"/>
          <w:lang w:val="lt-LT"/>
        </w:rPr>
        <w:t xml:space="preserve">sekimo bei </w:t>
      </w:r>
      <w:r w:rsidR="00E55DF1" w:rsidRPr="4699D2FD">
        <w:rPr>
          <w:rFonts w:ascii="Arial" w:eastAsia="Arial" w:hAnsi="Arial" w:cs="Arial"/>
          <w:lang w:val="lt-LT"/>
        </w:rPr>
        <w:t xml:space="preserve">klasifikavimo funkcijas. </w:t>
      </w:r>
      <w:r w:rsidR="00592D84" w:rsidRPr="4699D2FD">
        <w:rPr>
          <w:rFonts w:ascii="Arial" w:eastAsia="Arial" w:hAnsi="Arial" w:cs="Arial"/>
          <w:lang w:val="lt-LT"/>
        </w:rPr>
        <w:t xml:space="preserve">Termovizoriaus technologija turi būti naudojama tais atvejais, jeigu kelio apšvietimo nepakanka </w:t>
      </w:r>
      <w:r w:rsidR="00CE138B" w:rsidRPr="4699D2FD">
        <w:rPr>
          <w:rFonts w:ascii="Arial" w:eastAsia="Arial" w:hAnsi="Arial" w:cs="Arial"/>
          <w:lang w:val="lt-LT"/>
        </w:rPr>
        <w:t xml:space="preserve">tiksliam daviklio veikimui tamsiu paros metu. </w:t>
      </w:r>
      <w:r w:rsidR="00E55DF1" w:rsidRPr="4699D2FD">
        <w:rPr>
          <w:rFonts w:ascii="Arial" w:eastAsia="Arial" w:hAnsi="Arial" w:cs="Arial"/>
          <w:lang w:val="lt-LT"/>
        </w:rPr>
        <w:t>Daviklių tikslumas aptinkant objektus numatytose detektavimo zonose ≥ 95 %</w:t>
      </w:r>
      <w:r w:rsidR="000C60C9" w:rsidRPr="4699D2FD">
        <w:rPr>
          <w:rFonts w:ascii="Arial" w:eastAsia="Arial" w:hAnsi="Arial" w:cs="Arial"/>
          <w:lang w:val="lt-LT"/>
        </w:rPr>
        <w:t>.</w:t>
      </w:r>
      <w:r w:rsidR="00577EAA" w:rsidRPr="4699D2FD">
        <w:rPr>
          <w:rFonts w:ascii="Arial" w:eastAsia="Arial" w:hAnsi="Arial" w:cs="Arial"/>
          <w:lang w:val="lt-LT"/>
        </w:rPr>
        <w:t xml:space="preserve"> </w:t>
      </w:r>
      <w:r w:rsidR="000C60C9" w:rsidRPr="4699D2FD">
        <w:rPr>
          <w:rFonts w:ascii="Arial" w:eastAsia="Arial" w:hAnsi="Arial" w:cs="Arial"/>
          <w:lang w:val="lt-LT"/>
        </w:rPr>
        <w:t>Projekte numatyti</w:t>
      </w:r>
      <w:r w:rsidR="003B6DEC" w:rsidRPr="4699D2FD">
        <w:rPr>
          <w:rFonts w:ascii="Arial" w:eastAsia="Arial" w:hAnsi="Arial" w:cs="Arial"/>
          <w:lang w:val="lt-LT"/>
        </w:rPr>
        <w:t xml:space="preserve"> </w:t>
      </w:r>
      <w:r w:rsidR="008A2539" w:rsidRPr="4699D2FD">
        <w:rPr>
          <w:rFonts w:ascii="Arial" w:eastAsia="Arial" w:hAnsi="Arial" w:cs="Arial"/>
          <w:lang w:val="lt-LT"/>
        </w:rPr>
        <w:t xml:space="preserve">prievolę </w:t>
      </w:r>
      <w:r w:rsidR="003F573E" w:rsidRPr="4699D2FD">
        <w:rPr>
          <w:rFonts w:ascii="Arial" w:eastAsia="Arial" w:hAnsi="Arial" w:cs="Arial"/>
          <w:lang w:val="lt-LT"/>
        </w:rPr>
        <w:t>įrengimo</w:t>
      </w:r>
      <w:r w:rsidR="003B6DEC" w:rsidRPr="4699D2FD">
        <w:rPr>
          <w:rFonts w:ascii="Arial" w:eastAsia="Arial" w:hAnsi="Arial" w:cs="Arial"/>
          <w:lang w:val="lt-LT"/>
        </w:rPr>
        <w:t xml:space="preserve"> darbų </w:t>
      </w:r>
      <w:r w:rsidR="008A2539" w:rsidRPr="4699D2FD">
        <w:rPr>
          <w:rFonts w:ascii="Arial" w:eastAsia="Arial" w:hAnsi="Arial" w:cs="Arial"/>
          <w:lang w:val="lt-LT"/>
        </w:rPr>
        <w:t xml:space="preserve">rangovui </w:t>
      </w:r>
      <w:r w:rsidR="00DB70A8" w:rsidRPr="4699D2FD">
        <w:rPr>
          <w:rFonts w:ascii="Arial" w:eastAsia="Arial" w:hAnsi="Arial" w:cs="Arial"/>
          <w:lang w:val="lt-LT"/>
        </w:rPr>
        <w:t>jį</w:t>
      </w:r>
      <w:r w:rsidR="00A84F88" w:rsidRPr="4699D2FD">
        <w:rPr>
          <w:rFonts w:ascii="Arial" w:eastAsia="Arial" w:hAnsi="Arial" w:cs="Arial"/>
          <w:lang w:val="lt-LT"/>
        </w:rPr>
        <w:t xml:space="preserve"> </w:t>
      </w:r>
      <w:r w:rsidR="008A2539" w:rsidRPr="4699D2FD">
        <w:rPr>
          <w:rFonts w:ascii="Arial" w:eastAsia="Arial" w:hAnsi="Arial" w:cs="Arial"/>
          <w:lang w:val="lt-LT"/>
        </w:rPr>
        <w:t>užtikrinti</w:t>
      </w:r>
      <w:r w:rsidR="000C60C9" w:rsidRPr="4699D2FD">
        <w:rPr>
          <w:rFonts w:ascii="Arial" w:eastAsia="Arial" w:hAnsi="Arial" w:cs="Arial"/>
          <w:lang w:val="lt-LT"/>
        </w:rPr>
        <w:t xml:space="preserve"> bei</w:t>
      </w:r>
      <w:r w:rsidR="00BF38C5" w:rsidRPr="4699D2FD">
        <w:rPr>
          <w:rFonts w:ascii="Arial" w:eastAsia="Arial" w:hAnsi="Arial" w:cs="Arial"/>
          <w:lang w:val="lt-LT"/>
        </w:rPr>
        <w:t>, k</w:t>
      </w:r>
      <w:r w:rsidR="008A2539" w:rsidRPr="4699D2FD">
        <w:rPr>
          <w:rFonts w:ascii="Arial" w:eastAsia="Arial" w:hAnsi="Arial" w:cs="Arial"/>
          <w:lang w:val="lt-LT"/>
        </w:rPr>
        <w:t>ilus abejonėms</w:t>
      </w:r>
      <w:r w:rsidR="00A85E6E" w:rsidRPr="4699D2FD">
        <w:rPr>
          <w:rFonts w:ascii="Arial" w:eastAsia="Arial" w:hAnsi="Arial" w:cs="Arial"/>
          <w:lang w:val="lt-LT"/>
        </w:rPr>
        <w:t>,</w:t>
      </w:r>
      <w:r w:rsidR="003F573E" w:rsidRPr="4699D2FD">
        <w:rPr>
          <w:rFonts w:ascii="Arial" w:eastAsia="Arial" w:hAnsi="Arial" w:cs="Arial"/>
          <w:lang w:val="lt-LT"/>
        </w:rPr>
        <w:t xml:space="preserve"> </w:t>
      </w:r>
      <w:r w:rsidR="00CA54E5" w:rsidRPr="4699D2FD">
        <w:rPr>
          <w:rFonts w:ascii="Arial" w:eastAsia="Arial" w:hAnsi="Arial" w:cs="Arial"/>
          <w:lang w:val="lt-LT"/>
        </w:rPr>
        <w:t xml:space="preserve">detektavimo tikslumą </w:t>
      </w:r>
      <w:r w:rsidR="008A2539" w:rsidRPr="4699D2FD">
        <w:rPr>
          <w:rFonts w:ascii="Arial" w:eastAsia="Arial" w:hAnsi="Arial" w:cs="Arial"/>
          <w:lang w:val="lt-LT"/>
        </w:rPr>
        <w:t xml:space="preserve">pagrįsti </w:t>
      </w:r>
      <w:r w:rsidR="00941830" w:rsidRPr="4699D2FD">
        <w:rPr>
          <w:rFonts w:ascii="Arial" w:eastAsia="Arial" w:hAnsi="Arial" w:cs="Arial"/>
          <w:lang w:val="lt-LT"/>
        </w:rPr>
        <w:t>stebėjimo protokolais</w:t>
      </w:r>
      <w:r w:rsidR="008A2539" w:rsidRPr="4699D2FD">
        <w:rPr>
          <w:rFonts w:ascii="Arial" w:eastAsia="Arial" w:hAnsi="Arial" w:cs="Arial"/>
          <w:lang w:val="lt-LT"/>
        </w:rPr>
        <w:t xml:space="preserve"> ir vaizdine medžiaga.</w:t>
      </w:r>
      <w:r w:rsidR="00C31B3E" w:rsidRPr="4699D2FD">
        <w:rPr>
          <w:rFonts w:ascii="Arial" w:eastAsia="Arial" w:hAnsi="Arial" w:cs="Arial"/>
          <w:lang w:val="lt-LT"/>
        </w:rPr>
        <w:t xml:space="preserve"> Pagal poreikį, derinant su </w:t>
      </w:r>
      <w:r w:rsidR="00C80B5A" w:rsidRPr="4699D2FD">
        <w:rPr>
          <w:rFonts w:ascii="Arial" w:eastAsia="Arial" w:hAnsi="Arial" w:cs="Arial"/>
          <w:lang w:val="lt-LT"/>
        </w:rPr>
        <w:t>Via Lietuva</w:t>
      </w:r>
      <w:r w:rsidR="00C31B3E" w:rsidRPr="4699D2FD">
        <w:rPr>
          <w:rFonts w:ascii="Arial" w:eastAsia="Arial" w:hAnsi="Arial" w:cs="Arial"/>
          <w:lang w:val="lt-LT"/>
        </w:rPr>
        <w:t>, labiau apkrautose pėsčiųjų perėjose numatyti pėsčiųjų srautą detektuojančius įrenginius.</w:t>
      </w:r>
    </w:p>
    <w:p w14:paraId="793391B7" w14:textId="31CA2368" w:rsidR="00E535B9" w:rsidRPr="005A2CE2" w:rsidRDefault="001D589F"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Projektuojam</w:t>
      </w:r>
      <w:r w:rsidR="00E25EF0" w:rsidRPr="4699D2FD">
        <w:rPr>
          <w:rFonts w:ascii="Arial" w:eastAsia="Arial" w:hAnsi="Arial" w:cs="Arial"/>
          <w:lang w:val="lt-LT"/>
        </w:rPr>
        <w:t>i</w:t>
      </w:r>
      <w:r w:rsidRPr="4699D2FD">
        <w:rPr>
          <w:rFonts w:ascii="Arial" w:eastAsia="Arial" w:hAnsi="Arial" w:cs="Arial"/>
          <w:lang w:val="lt-LT"/>
        </w:rPr>
        <w:t xml:space="preserve"> </w:t>
      </w:r>
      <w:r w:rsidR="00831420" w:rsidRPr="4699D2FD">
        <w:rPr>
          <w:rFonts w:ascii="Arial" w:eastAsia="Arial" w:hAnsi="Arial" w:cs="Arial"/>
          <w:lang w:val="lt-LT"/>
        </w:rPr>
        <w:t>detekcijos įrengini</w:t>
      </w:r>
      <w:r w:rsidR="00E25EF0" w:rsidRPr="4699D2FD">
        <w:rPr>
          <w:rFonts w:ascii="Arial" w:eastAsia="Arial" w:hAnsi="Arial" w:cs="Arial"/>
          <w:lang w:val="lt-LT"/>
        </w:rPr>
        <w:t>ai</w:t>
      </w:r>
      <w:r w:rsidRPr="4699D2FD">
        <w:rPr>
          <w:rFonts w:ascii="Arial" w:eastAsia="Arial" w:hAnsi="Arial" w:cs="Arial"/>
          <w:lang w:val="lt-LT"/>
        </w:rPr>
        <w:t xml:space="preserve"> </w:t>
      </w:r>
      <w:r w:rsidR="00831420" w:rsidRPr="4699D2FD">
        <w:rPr>
          <w:rFonts w:ascii="Arial" w:eastAsia="Arial" w:hAnsi="Arial" w:cs="Arial"/>
          <w:lang w:val="lt-LT"/>
        </w:rPr>
        <w:t xml:space="preserve">turi būti </w:t>
      </w:r>
      <w:r w:rsidR="00F41893" w:rsidRPr="4699D2FD">
        <w:rPr>
          <w:rFonts w:ascii="Arial" w:eastAsia="Arial" w:hAnsi="Arial" w:cs="Arial"/>
          <w:lang w:val="lt-LT"/>
        </w:rPr>
        <w:t xml:space="preserve">pajungti prie </w:t>
      </w:r>
      <w:r w:rsidR="00CE4BE4" w:rsidRPr="4699D2FD">
        <w:rPr>
          <w:rFonts w:ascii="Arial" w:eastAsia="Arial" w:hAnsi="Arial" w:cs="Arial"/>
          <w:lang w:val="lt-LT"/>
        </w:rPr>
        <w:t xml:space="preserve">šviesoforų posto valdymo spintos </w:t>
      </w:r>
      <w:r w:rsidR="007B5156" w:rsidRPr="4699D2FD">
        <w:rPr>
          <w:rFonts w:ascii="Arial" w:eastAsia="Arial" w:hAnsi="Arial" w:cs="Arial"/>
          <w:lang w:val="lt-LT"/>
        </w:rPr>
        <w:t xml:space="preserve">maršrutizatoriaus tiesiogiai ar per šakotuvą bei </w:t>
      </w:r>
      <w:r w:rsidR="00C67557" w:rsidRPr="4699D2FD">
        <w:rPr>
          <w:rFonts w:ascii="Arial" w:eastAsia="Arial" w:hAnsi="Arial" w:cs="Arial"/>
          <w:lang w:val="lt-LT"/>
        </w:rPr>
        <w:t xml:space="preserve">turi turėti galimybę keisti </w:t>
      </w:r>
      <w:r w:rsidR="00BF5FBB" w:rsidRPr="4699D2FD">
        <w:rPr>
          <w:rFonts w:ascii="Arial" w:eastAsia="Arial" w:hAnsi="Arial" w:cs="Arial"/>
          <w:lang w:val="lt-LT"/>
        </w:rPr>
        <w:t>jų</w:t>
      </w:r>
      <w:r w:rsidR="00C67557" w:rsidRPr="4699D2FD">
        <w:rPr>
          <w:rFonts w:ascii="Arial" w:eastAsia="Arial" w:hAnsi="Arial" w:cs="Arial"/>
          <w:lang w:val="lt-LT"/>
        </w:rPr>
        <w:t xml:space="preserve"> parametrus </w:t>
      </w:r>
      <w:r w:rsidR="00E241D5" w:rsidRPr="4699D2FD">
        <w:rPr>
          <w:rFonts w:ascii="Arial" w:eastAsia="Arial" w:hAnsi="Arial" w:cs="Arial"/>
          <w:lang w:val="lt-LT"/>
        </w:rPr>
        <w:t xml:space="preserve">prisijungus prie įrenginių nuotoliniu būdu. </w:t>
      </w:r>
      <w:r w:rsidR="00E25EF0" w:rsidRPr="4699D2FD">
        <w:rPr>
          <w:rFonts w:ascii="Arial" w:eastAsia="Arial" w:hAnsi="Arial" w:cs="Arial"/>
          <w:lang w:val="lt-LT"/>
        </w:rPr>
        <w:t>Projektuojamų detekcijos įrenginių techninėse specifikacijose numatyti, kad įrenginių p</w:t>
      </w:r>
      <w:r w:rsidR="00BF5FBB" w:rsidRPr="4699D2FD">
        <w:rPr>
          <w:rFonts w:ascii="Arial" w:eastAsia="Arial" w:hAnsi="Arial" w:cs="Arial"/>
          <w:lang w:val="lt-LT"/>
        </w:rPr>
        <w:t>arametrų keitimas turi būti atliekamas be papildom</w:t>
      </w:r>
      <w:r w:rsidR="00F12761" w:rsidRPr="4699D2FD">
        <w:rPr>
          <w:rFonts w:ascii="Arial" w:eastAsia="Arial" w:hAnsi="Arial" w:cs="Arial"/>
          <w:lang w:val="lt-LT"/>
        </w:rPr>
        <w:t>os</w:t>
      </w:r>
      <w:r w:rsidR="00C66C47" w:rsidRPr="4699D2FD">
        <w:rPr>
          <w:rFonts w:ascii="Arial" w:eastAsia="Arial" w:hAnsi="Arial" w:cs="Arial"/>
          <w:lang w:val="lt-LT"/>
        </w:rPr>
        <w:t xml:space="preserve"> </w:t>
      </w:r>
      <w:r w:rsidR="00F12761" w:rsidRPr="4699D2FD">
        <w:rPr>
          <w:rFonts w:ascii="Arial" w:eastAsia="Arial" w:hAnsi="Arial" w:cs="Arial"/>
          <w:lang w:val="lt-LT"/>
        </w:rPr>
        <w:t xml:space="preserve">programinės įrangos arba </w:t>
      </w:r>
      <w:r w:rsidR="00581572" w:rsidRPr="4699D2FD">
        <w:rPr>
          <w:rFonts w:ascii="Arial" w:eastAsia="Arial" w:hAnsi="Arial" w:cs="Arial"/>
          <w:lang w:val="lt-LT"/>
        </w:rPr>
        <w:t xml:space="preserve">programinė įranga reikalinga parametrų keitimui turi būti </w:t>
      </w:r>
      <w:r w:rsidR="0068196A" w:rsidRPr="4699D2FD">
        <w:rPr>
          <w:rFonts w:ascii="Arial" w:eastAsia="Arial" w:hAnsi="Arial" w:cs="Arial"/>
          <w:lang w:val="lt-LT"/>
        </w:rPr>
        <w:t xml:space="preserve">įgyta </w:t>
      </w:r>
      <w:r w:rsidR="00BA2C7D" w:rsidRPr="4699D2FD">
        <w:rPr>
          <w:rFonts w:ascii="Arial" w:eastAsia="Arial" w:hAnsi="Arial" w:cs="Arial"/>
          <w:lang w:val="lt-LT"/>
        </w:rPr>
        <w:t xml:space="preserve">Via Lietuva </w:t>
      </w:r>
      <w:r w:rsidR="0068196A" w:rsidRPr="4699D2FD">
        <w:rPr>
          <w:rFonts w:ascii="Arial" w:eastAsia="Arial" w:hAnsi="Arial" w:cs="Arial"/>
          <w:lang w:val="lt-LT"/>
        </w:rPr>
        <w:t>vardu</w:t>
      </w:r>
      <w:r w:rsidR="009D15E2" w:rsidRPr="4699D2FD">
        <w:rPr>
          <w:rFonts w:ascii="Arial" w:eastAsia="Arial" w:hAnsi="Arial" w:cs="Arial"/>
          <w:lang w:val="lt-LT"/>
        </w:rPr>
        <w:t xml:space="preserve"> ir perduota Via Lietuvai </w:t>
      </w:r>
      <w:r w:rsidR="00581572" w:rsidRPr="4699D2FD">
        <w:rPr>
          <w:rFonts w:ascii="Arial" w:eastAsia="Arial" w:hAnsi="Arial" w:cs="Arial"/>
          <w:lang w:val="lt-LT"/>
        </w:rPr>
        <w:t>be papildomų mokesčių ir neribotam laikui.</w:t>
      </w:r>
      <w:r w:rsidR="00D615D4" w:rsidRPr="4699D2FD">
        <w:rPr>
          <w:rFonts w:ascii="Arial" w:eastAsia="Arial" w:hAnsi="Arial" w:cs="Arial"/>
          <w:lang w:val="lt-LT"/>
        </w:rPr>
        <w:t xml:space="preserve"> </w:t>
      </w:r>
      <w:r w:rsidR="00EE572C" w:rsidRPr="4699D2FD">
        <w:rPr>
          <w:rFonts w:ascii="Arial" w:eastAsia="Arial" w:hAnsi="Arial" w:cs="Arial"/>
          <w:lang w:val="lt-LT"/>
        </w:rPr>
        <w:t xml:space="preserve">Turi būti suprojektuota pakankama </w:t>
      </w:r>
      <w:r w:rsidR="00D615D4" w:rsidRPr="4699D2FD">
        <w:rPr>
          <w:rFonts w:ascii="Arial" w:eastAsia="Arial" w:hAnsi="Arial" w:cs="Arial"/>
          <w:lang w:val="lt-LT"/>
        </w:rPr>
        <w:t>maitinimo šaltinio galia</w:t>
      </w:r>
      <w:r w:rsidR="001A328B" w:rsidRPr="4699D2FD">
        <w:rPr>
          <w:rFonts w:ascii="Arial" w:eastAsia="Arial" w:hAnsi="Arial" w:cs="Arial"/>
          <w:lang w:val="lt-LT"/>
        </w:rPr>
        <w:t>, numatant reikiamą maitinimo šaltinių skaičių</w:t>
      </w:r>
      <w:r w:rsidR="006F2179" w:rsidRPr="4699D2FD">
        <w:rPr>
          <w:rFonts w:ascii="Arial" w:eastAsia="Arial" w:hAnsi="Arial" w:cs="Arial"/>
          <w:lang w:val="lt-LT"/>
        </w:rPr>
        <w:t>.</w:t>
      </w:r>
    </w:p>
    <w:p w14:paraId="49C6B7E3" w14:textId="3BF5F5BA" w:rsidR="006D5457" w:rsidRPr="001B5013" w:rsidRDefault="006D5457"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Suprojektuoti garsinius signalus, kurie įrengiami po pėsčiųjų šviesoforu bei skleidžia leidžiamąjį garso signalą skirtą regos negalią turintiems asmenims perduoti informaciją apie tuo metu įjungtą leidžiamąjį optinį šviesoforo signalą bei nurodyti judėjimo kryptį. Leidžiamasis garso signalas susideda iš keleto harmoningų dažnių garso bangų, kuriame dominuoja 800 </w:t>
      </w:r>
      <w:r w:rsidR="00227F94" w:rsidRPr="4699D2FD">
        <w:rPr>
          <w:rFonts w:ascii="Arial" w:eastAsia="Arial" w:hAnsi="Arial" w:cs="Arial"/>
          <w:lang w:val="lt-LT"/>
        </w:rPr>
        <w:t xml:space="preserve">± 50 </w:t>
      </w:r>
      <w:r w:rsidRPr="4699D2FD">
        <w:rPr>
          <w:rFonts w:ascii="Arial" w:eastAsia="Arial" w:hAnsi="Arial" w:cs="Arial"/>
          <w:lang w:val="lt-LT"/>
        </w:rPr>
        <w:t xml:space="preserve">Hz dažnio garso bangos. Šviesoforo leidžiamojo garso signalo garso lygis turi būti automatiškai reguliuojamas pagal aplinkos garso lygį. Šviesoforo leidžiamojo garso signalo garso lygis turi būti tarp 30 dB ir 90 dB. Šviesoforo leidžiamojo garso signalo garso lygis turi būti 5 dB didesnis už aplinkos triukšmo lygį ir neturi viršyti 10 dB virš aplinkos triukšmo lygio. Leidžiamasis garsinis signalas skleidžia garsą tik žalio pėsčiųjų signalo metu ir tik tuo atveju, jeigu buvo fiksuotas spaudžiamos rodyklės mygtuko paspaudimas. Leidžiamieji garsiniai </w:t>
      </w:r>
      <w:r w:rsidRPr="4699D2FD">
        <w:rPr>
          <w:rFonts w:ascii="Arial" w:eastAsia="Arial" w:hAnsi="Arial" w:cs="Arial"/>
          <w:lang w:val="lt-LT"/>
        </w:rPr>
        <w:lastRenderedPageBreak/>
        <w:t>signalai turi būti pajungti prie valdiklio kaip signalinės grupės bei stebimi kaip ir šviesos signalai (žalia-žalia konfliktas, saugos laikai).</w:t>
      </w:r>
    </w:p>
    <w:p w14:paraId="67895089" w14:textId="77777777" w:rsidR="006D5457" w:rsidRPr="001B5013" w:rsidRDefault="006D5457"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Suprojektuoti pėsčiųjų bei pėsčiųjų su regos negalia leidžiamo signalo iškvietimo pultelius, taip pat, pagal poreikį, dviratininkų pultelius. Abiejų tipų pėsčiųjų pulteliai (kombinuoti – skirti tiek optiniam tiek garsiniam signalui iškviesti ir neregių – skirti tik pėstiesiems su regos negalia) turi skleisti orientavimo signalą skirtą iškvietimo jungiklio radimui. Jungiklio suradimo signalas: 1.2 Hz ± 0.2 Hz pulsuojantis garsas, girdimas per 4-5 metrus nuo garsiakalbio. 1.2 Hz nėra garso bangų dažnis, bet pulsuojančio garso įjungimo intervalas. Turi būti galimybė reguliuoti skleidžiamą garsą. Skleidžiamas garsas turi automatiškai prisitaikyti prie aplinkos triukšmo. Orientavimo signalas turi būti duslus ir akivaizdžiai skirtis nuo garsinio signalo skleidžiamo žalio signalo metu (ėjimo garso signalo). Turi skirtis dažnis ir tono moduliacija. Įrenginiai turi turėti spaudžiamą krypties rodyklę apačioje, sumontuotą ant apatinės plokštumos bei galinčią skleisti taktilinį signalą. Taktilinis signalas - iškilaus mygtuko, nurodančio perėjos kryptį iškilia rodykle, vibravimas. Taktilinis signalas yra skirtas pėstiesiems su regėjimo negalia: dubliuoja leidžiamąjį garso signalą arba jį pakeičia ramybės valandomis. Taktilinis signalas turi būti prižiūrimos valdiklio procesoriaus kaip ir garsiniai signalai.</w:t>
      </w:r>
    </w:p>
    <w:p w14:paraId="0B399B76" w14:textId="3CE86A57" w:rsidR="00D13C39" w:rsidRPr="005A2CE2" w:rsidRDefault="00D13C39"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Kombinuoti pėsčiųjų pulteliai privalo turėti paspaudimo patvirtinimo signalą „LAUKITE“. Patvirtinimo signalas turi būti valdomas signalu iš Valdiklio, kai yra gautas iškvietimas.</w:t>
      </w:r>
    </w:p>
    <w:p w14:paraId="1D505159" w14:textId="368CBBD5" w:rsidR="00D01CBE" w:rsidRPr="005A2CE2" w:rsidRDefault="00D01CBE"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Pėsčiųjų su regos negalia pulteliai (skirti tik garsiniam signalui iškviesti</w:t>
      </w:r>
      <w:r w:rsidR="00AD5FF6" w:rsidRPr="4699D2FD">
        <w:rPr>
          <w:rFonts w:ascii="Arial" w:eastAsia="Arial" w:hAnsi="Arial" w:cs="Arial"/>
          <w:lang w:val="lt-LT"/>
        </w:rPr>
        <w:t xml:space="preserve"> pvz. kai optinis pėsčiųjų signalas įsijungia be iškvietimo kartu su transportui skirtais signalais) </w:t>
      </w:r>
      <w:r w:rsidRPr="4699D2FD">
        <w:rPr>
          <w:rFonts w:ascii="Arial" w:eastAsia="Arial" w:hAnsi="Arial" w:cs="Arial"/>
          <w:lang w:val="lt-LT"/>
        </w:rPr>
        <w:t xml:space="preserve">neturi </w:t>
      </w:r>
      <w:r w:rsidR="00800185" w:rsidRPr="4699D2FD">
        <w:rPr>
          <w:rFonts w:ascii="Arial" w:eastAsia="Arial" w:hAnsi="Arial" w:cs="Arial"/>
          <w:lang w:val="lt-LT"/>
        </w:rPr>
        <w:t>patvirtinimo</w:t>
      </w:r>
      <w:r w:rsidR="00AD5FF6" w:rsidRPr="4699D2FD">
        <w:rPr>
          <w:rFonts w:ascii="Arial" w:eastAsia="Arial" w:hAnsi="Arial" w:cs="Arial"/>
          <w:lang w:val="lt-LT"/>
        </w:rPr>
        <w:t xml:space="preserve"> </w:t>
      </w:r>
      <w:r w:rsidR="00800185" w:rsidRPr="4699D2FD">
        <w:rPr>
          <w:rFonts w:ascii="Arial" w:eastAsia="Arial" w:hAnsi="Arial" w:cs="Arial"/>
          <w:lang w:val="lt-LT"/>
        </w:rPr>
        <w:t>signalo</w:t>
      </w:r>
      <w:r w:rsidR="00AD5FF6" w:rsidRPr="4699D2FD">
        <w:rPr>
          <w:rFonts w:ascii="Arial" w:eastAsia="Arial" w:hAnsi="Arial" w:cs="Arial"/>
          <w:lang w:val="lt-LT"/>
        </w:rPr>
        <w:t xml:space="preserve"> „LAUKITE“ ir liečiamojo paviršiaus, tik spaudžiamą</w:t>
      </w:r>
      <w:r w:rsidR="00800185" w:rsidRPr="4699D2FD">
        <w:rPr>
          <w:rFonts w:ascii="Arial" w:eastAsia="Arial" w:hAnsi="Arial" w:cs="Arial"/>
          <w:lang w:val="lt-LT"/>
        </w:rPr>
        <w:t xml:space="preserve"> </w:t>
      </w:r>
      <w:r w:rsidR="00AD5FF6" w:rsidRPr="4699D2FD">
        <w:rPr>
          <w:rFonts w:ascii="Arial" w:eastAsia="Arial" w:hAnsi="Arial" w:cs="Arial"/>
          <w:lang w:val="lt-LT"/>
        </w:rPr>
        <w:t>rodyklę apačioje</w:t>
      </w:r>
      <w:r w:rsidR="00800185" w:rsidRPr="4699D2FD">
        <w:rPr>
          <w:rFonts w:ascii="Arial" w:eastAsia="Arial" w:hAnsi="Arial" w:cs="Arial"/>
          <w:lang w:val="lt-LT"/>
        </w:rPr>
        <w:t xml:space="preserve"> su taktiliniu signalu bei turi būti pažymėtas neregių simboliu</w:t>
      </w:r>
      <w:r w:rsidR="00B14FDB" w:rsidRPr="4699D2FD">
        <w:rPr>
          <w:rFonts w:ascii="Arial" w:eastAsia="Arial" w:hAnsi="Arial" w:cs="Arial"/>
          <w:lang w:val="lt-LT"/>
        </w:rPr>
        <w:t xml:space="preserve"> (atitinkančiu kelio ženkle Nr. 844 esantį simbolį)</w:t>
      </w:r>
      <w:r w:rsidR="00800185" w:rsidRPr="4699D2FD">
        <w:rPr>
          <w:rFonts w:ascii="Arial" w:eastAsia="Arial" w:hAnsi="Arial" w:cs="Arial"/>
          <w:lang w:val="lt-LT"/>
        </w:rPr>
        <w:t>.</w:t>
      </w:r>
    </w:p>
    <w:p w14:paraId="585896ED" w14:textId="1E5DA63A" w:rsidR="00D03877" w:rsidRPr="005A2CE2" w:rsidRDefault="00145702"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Suprojektuoti </w:t>
      </w:r>
      <w:r w:rsidR="0002374D" w:rsidRPr="4699D2FD">
        <w:rPr>
          <w:rFonts w:ascii="Arial" w:eastAsia="Arial" w:hAnsi="Arial" w:cs="Arial"/>
          <w:lang w:val="lt-LT"/>
        </w:rPr>
        <w:t xml:space="preserve">1 (vieną) skaitmeninę valdomą vaizdo stebėjimo kamerą, jos pajungimą į </w:t>
      </w:r>
      <w:r w:rsidR="00BA2C7D" w:rsidRPr="4699D2FD">
        <w:rPr>
          <w:rFonts w:ascii="Arial" w:eastAsia="Arial" w:hAnsi="Arial" w:cs="Arial"/>
          <w:lang w:val="lt-LT"/>
        </w:rPr>
        <w:t xml:space="preserve">Via Lietuva </w:t>
      </w:r>
      <w:r w:rsidR="0002374D" w:rsidRPr="4699D2FD">
        <w:rPr>
          <w:rFonts w:ascii="Arial" w:eastAsia="Arial" w:hAnsi="Arial" w:cs="Arial"/>
          <w:lang w:val="lt-LT"/>
        </w:rPr>
        <w:t xml:space="preserve">vaizdo stebėjimo sistemą </w:t>
      </w:r>
      <w:r w:rsidR="00782FF4" w:rsidRPr="4699D2FD">
        <w:rPr>
          <w:rFonts w:ascii="Arial" w:eastAsia="Arial" w:hAnsi="Arial" w:cs="Arial"/>
          <w:lang w:val="lt-LT"/>
        </w:rPr>
        <w:t xml:space="preserve">(Digifort 7.2.0.0) </w:t>
      </w:r>
      <w:r w:rsidR="0002374D" w:rsidRPr="4699D2FD">
        <w:rPr>
          <w:rFonts w:ascii="Arial" w:eastAsia="Arial" w:hAnsi="Arial" w:cs="Arial"/>
          <w:lang w:val="lt-LT"/>
        </w:rPr>
        <w:t xml:space="preserve">bei </w:t>
      </w:r>
      <w:r w:rsidR="002540D6" w:rsidRPr="4699D2FD">
        <w:rPr>
          <w:rFonts w:ascii="Arial" w:eastAsia="Arial" w:hAnsi="Arial" w:cs="Arial"/>
          <w:lang w:val="lt-LT"/>
        </w:rPr>
        <w:t>sistemos</w:t>
      </w:r>
      <w:r w:rsidR="0002374D" w:rsidRPr="4699D2FD">
        <w:rPr>
          <w:rFonts w:ascii="Arial" w:eastAsia="Arial" w:hAnsi="Arial" w:cs="Arial"/>
          <w:lang w:val="lt-LT"/>
        </w:rPr>
        <w:t xml:space="preserve"> licencijų praplėtimą</w:t>
      </w:r>
      <w:r w:rsidR="00981C96" w:rsidRPr="4699D2FD">
        <w:rPr>
          <w:rFonts w:ascii="Arial" w:eastAsia="Arial" w:hAnsi="Arial" w:cs="Arial"/>
          <w:lang w:val="lt-LT"/>
        </w:rPr>
        <w:t xml:space="preserve"> pagal poreikį (poreikį nustatyti projektavimo metu)</w:t>
      </w:r>
      <w:r w:rsidR="0002374D" w:rsidRPr="4699D2FD">
        <w:rPr>
          <w:rFonts w:ascii="Arial" w:eastAsia="Arial" w:hAnsi="Arial" w:cs="Arial"/>
          <w:lang w:val="lt-LT"/>
        </w:rPr>
        <w:t>.</w:t>
      </w:r>
      <w:r w:rsidR="00B77868" w:rsidRPr="4699D2FD">
        <w:rPr>
          <w:rFonts w:ascii="Arial" w:eastAsia="Arial" w:hAnsi="Arial" w:cs="Arial"/>
          <w:lang w:val="lt-LT"/>
        </w:rPr>
        <w:t xml:space="preserve"> Pagal poreikį </w:t>
      </w:r>
      <w:r w:rsidR="00981C96" w:rsidRPr="4699D2FD">
        <w:rPr>
          <w:rFonts w:ascii="Arial" w:eastAsia="Arial" w:hAnsi="Arial" w:cs="Arial"/>
          <w:lang w:val="lt-LT"/>
        </w:rPr>
        <w:t xml:space="preserve">suprojektuoti </w:t>
      </w:r>
      <w:r w:rsidR="005D4CBA" w:rsidRPr="4699D2FD">
        <w:rPr>
          <w:rFonts w:ascii="Arial" w:eastAsia="Arial" w:hAnsi="Arial" w:cs="Arial"/>
          <w:lang w:val="lt-LT"/>
        </w:rPr>
        <w:t>atskirą vaizdo stebėjimo kameros įrangos spintą.</w:t>
      </w:r>
    </w:p>
    <w:p w14:paraId="0BC108B1" w14:textId="77777777" w:rsidR="003E0806" w:rsidRPr="005A2CE2" w:rsidRDefault="0043319C" w:rsidP="4699D2FD">
      <w:pPr>
        <w:pStyle w:val="Sraopastraipa"/>
        <w:keepNext/>
        <w:numPr>
          <w:ilvl w:val="0"/>
          <w:numId w:val="7"/>
        </w:numPr>
        <w:jc w:val="both"/>
        <w:rPr>
          <w:rFonts w:ascii="Arial" w:eastAsia="Arial" w:hAnsi="Arial" w:cs="Arial"/>
          <w:lang w:val="lt-LT"/>
        </w:rPr>
      </w:pPr>
      <w:r w:rsidRPr="4699D2FD">
        <w:rPr>
          <w:rFonts w:ascii="Arial" w:eastAsia="Arial" w:hAnsi="Arial" w:cs="Arial"/>
          <w:lang w:val="lt-LT"/>
        </w:rPr>
        <w:t xml:space="preserve">Sudaryti </w:t>
      </w:r>
      <w:r w:rsidR="006646C1" w:rsidRPr="4699D2FD">
        <w:rPr>
          <w:rFonts w:ascii="Arial" w:eastAsia="Arial" w:hAnsi="Arial" w:cs="Arial"/>
          <w:lang w:val="lt-LT"/>
        </w:rPr>
        <w:t>ar numatyti rangos darbų kiekiuose, kad tai turės būti padaryti rangos darbų vykdymo metu</w:t>
      </w:r>
      <w:r w:rsidR="00BC46FA" w:rsidRPr="4699D2FD">
        <w:rPr>
          <w:rFonts w:ascii="Arial" w:eastAsia="Arial" w:hAnsi="Arial" w:cs="Arial"/>
          <w:lang w:val="lt-LT"/>
        </w:rPr>
        <w:t>: kabelių sujungimų schemą. Schem</w:t>
      </w:r>
      <w:r w:rsidR="003E0806" w:rsidRPr="4699D2FD">
        <w:rPr>
          <w:rFonts w:ascii="Arial" w:eastAsia="Arial" w:hAnsi="Arial" w:cs="Arial"/>
          <w:lang w:val="lt-LT"/>
        </w:rPr>
        <w:t>oje turi būti:</w:t>
      </w:r>
    </w:p>
    <w:p w14:paraId="07772D52" w14:textId="77777777" w:rsidR="003E0806" w:rsidRPr="005A2CE2" w:rsidRDefault="003E080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nurodyta kiekvienoje atramoje komutuojamų kabelių gyslų skaičius, nuosekli gyslų numeracija</w:t>
      </w:r>
    </w:p>
    <w:p w14:paraId="02124D0D" w14:textId="77777777" w:rsidR="003E0806" w:rsidRPr="005A2CE2" w:rsidRDefault="003E080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nurodytos visos signalinės grupės</w:t>
      </w:r>
    </w:p>
    <w:p w14:paraId="1322B049" w14:textId="77777777" w:rsidR="003E0806" w:rsidRPr="005A2CE2" w:rsidRDefault="003E080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nurodyti visi šviesoforų optiniai moduliai (raudonas, geltonas, žalias)</w:t>
      </w:r>
    </w:p>
    <w:p w14:paraId="34D19BB7" w14:textId="77777777" w:rsidR="003E0806" w:rsidRPr="005A2CE2" w:rsidRDefault="003E080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pažymėti pėsčiųjų mygtukai, garsinių signalai, jų pajungimui naudojamos kabelio gyslos</w:t>
      </w:r>
    </w:p>
    <w:p w14:paraId="684F98FD" w14:textId="77777777" w:rsidR="003E0806" w:rsidRPr="005A2CE2" w:rsidRDefault="003E080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pažymėtas įžeminimo pajungimas</w:t>
      </w:r>
    </w:p>
    <w:p w14:paraId="50AD1620" w14:textId="77777777" w:rsidR="003E0806" w:rsidRPr="005A2CE2" w:rsidRDefault="003E080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nurodytos kabelių markiruotės</w:t>
      </w:r>
    </w:p>
    <w:p w14:paraId="1B3698E7" w14:textId="77777777" w:rsidR="00A93CFC" w:rsidRPr="005A2CE2" w:rsidRDefault="00842FDC"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Sudaryti </w:t>
      </w:r>
      <w:r w:rsidR="000A0720" w:rsidRPr="4699D2FD">
        <w:rPr>
          <w:rFonts w:ascii="Arial" w:eastAsia="Arial" w:hAnsi="Arial" w:cs="Arial"/>
          <w:lang w:val="lt-LT"/>
        </w:rPr>
        <w:t>V</w:t>
      </w:r>
      <w:r w:rsidR="00FC1A0D" w:rsidRPr="4699D2FD">
        <w:rPr>
          <w:rFonts w:ascii="Arial" w:eastAsia="Arial" w:hAnsi="Arial" w:cs="Arial"/>
          <w:lang w:val="lt-LT"/>
        </w:rPr>
        <w:t xml:space="preserve">aldiklio </w:t>
      </w:r>
      <w:r w:rsidR="00FC1B58" w:rsidRPr="4699D2FD">
        <w:rPr>
          <w:rFonts w:ascii="Arial" w:eastAsia="Arial" w:hAnsi="Arial" w:cs="Arial"/>
          <w:lang w:val="lt-LT"/>
        </w:rPr>
        <w:t xml:space="preserve">reakcijos į </w:t>
      </w:r>
      <w:r w:rsidR="00FC1A0D" w:rsidRPr="4699D2FD">
        <w:rPr>
          <w:rFonts w:ascii="Arial" w:eastAsia="Arial" w:hAnsi="Arial" w:cs="Arial"/>
          <w:lang w:val="lt-LT"/>
        </w:rPr>
        <w:t xml:space="preserve">prižiūrimų </w:t>
      </w:r>
      <w:r w:rsidR="00B756A2" w:rsidRPr="4699D2FD">
        <w:rPr>
          <w:rFonts w:ascii="Arial" w:eastAsia="Arial" w:hAnsi="Arial" w:cs="Arial"/>
          <w:lang w:val="lt-LT"/>
        </w:rPr>
        <w:t xml:space="preserve">raudonų </w:t>
      </w:r>
      <w:r w:rsidR="00977A02" w:rsidRPr="4699D2FD">
        <w:rPr>
          <w:rFonts w:ascii="Arial" w:eastAsia="Arial" w:hAnsi="Arial" w:cs="Arial"/>
          <w:lang w:val="lt-LT"/>
        </w:rPr>
        <w:t>lempų (LED)</w:t>
      </w:r>
      <w:r w:rsidR="00B756A2" w:rsidRPr="4699D2FD">
        <w:rPr>
          <w:rFonts w:ascii="Arial" w:eastAsia="Arial" w:hAnsi="Arial" w:cs="Arial"/>
          <w:lang w:val="lt-LT"/>
        </w:rPr>
        <w:t xml:space="preserve"> lentelę: lentelėje turi būti </w:t>
      </w:r>
      <w:r w:rsidR="00B26AFE" w:rsidRPr="4699D2FD">
        <w:rPr>
          <w:rFonts w:ascii="Arial" w:eastAsia="Arial" w:hAnsi="Arial" w:cs="Arial"/>
          <w:lang w:val="lt-LT"/>
        </w:rPr>
        <w:t>pateikt</w:t>
      </w:r>
      <w:r w:rsidR="000519A8" w:rsidRPr="4699D2FD">
        <w:rPr>
          <w:rFonts w:ascii="Arial" w:eastAsia="Arial" w:hAnsi="Arial" w:cs="Arial"/>
          <w:lang w:val="lt-LT"/>
        </w:rPr>
        <w:t xml:space="preserve">os sąlygos </w:t>
      </w:r>
      <w:r w:rsidR="000A0720" w:rsidRPr="4699D2FD">
        <w:rPr>
          <w:rFonts w:ascii="Arial" w:eastAsia="Arial" w:hAnsi="Arial" w:cs="Arial"/>
          <w:lang w:val="lt-LT"/>
        </w:rPr>
        <w:t>Valdikl</w:t>
      </w:r>
      <w:r w:rsidR="00B26AFE" w:rsidRPr="4699D2FD">
        <w:rPr>
          <w:rFonts w:ascii="Arial" w:eastAsia="Arial" w:hAnsi="Arial" w:cs="Arial"/>
          <w:lang w:val="lt-LT"/>
        </w:rPr>
        <w:t>io program</w:t>
      </w:r>
      <w:r w:rsidR="000519A8" w:rsidRPr="4699D2FD">
        <w:rPr>
          <w:rFonts w:ascii="Arial" w:eastAsia="Arial" w:hAnsi="Arial" w:cs="Arial"/>
          <w:lang w:val="lt-LT"/>
        </w:rPr>
        <w:t>avimui</w:t>
      </w:r>
      <w:r w:rsidR="00B756A2" w:rsidRPr="4699D2FD">
        <w:rPr>
          <w:rFonts w:ascii="Arial" w:eastAsia="Arial" w:hAnsi="Arial" w:cs="Arial"/>
          <w:lang w:val="lt-LT"/>
        </w:rPr>
        <w:t xml:space="preserve">, </w:t>
      </w:r>
      <w:r w:rsidR="001378F0" w:rsidRPr="4699D2FD">
        <w:rPr>
          <w:rFonts w:ascii="Arial" w:eastAsia="Arial" w:hAnsi="Arial" w:cs="Arial"/>
          <w:lang w:val="lt-LT"/>
        </w:rPr>
        <w:t xml:space="preserve">kada </w:t>
      </w:r>
      <w:r w:rsidR="000A0720" w:rsidRPr="4699D2FD">
        <w:rPr>
          <w:rFonts w:ascii="Arial" w:eastAsia="Arial" w:hAnsi="Arial" w:cs="Arial"/>
          <w:lang w:val="lt-LT"/>
        </w:rPr>
        <w:t>Valdikl</w:t>
      </w:r>
      <w:r w:rsidR="001378F0" w:rsidRPr="4699D2FD">
        <w:rPr>
          <w:rFonts w:ascii="Arial" w:eastAsia="Arial" w:hAnsi="Arial" w:cs="Arial"/>
          <w:lang w:val="lt-LT"/>
        </w:rPr>
        <w:t xml:space="preserve">is turi generuoti kritinę klaidą (angl. major fault) ir kada turi būti generuojama </w:t>
      </w:r>
      <w:r w:rsidR="005230B1" w:rsidRPr="4699D2FD">
        <w:rPr>
          <w:rFonts w:ascii="Arial" w:eastAsia="Arial" w:hAnsi="Arial" w:cs="Arial"/>
          <w:lang w:val="lt-LT"/>
        </w:rPr>
        <w:t xml:space="preserve">nekritinė </w:t>
      </w:r>
      <w:r w:rsidR="00A1703E" w:rsidRPr="4699D2FD">
        <w:rPr>
          <w:rFonts w:ascii="Arial" w:eastAsia="Arial" w:hAnsi="Arial" w:cs="Arial"/>
          <w:lang w:val="lt-LT"/>
        </w:rPr>
        <w:t>klaida (angl. minor fault).</w:t>
      </w:r>
    </w:p>
    <w:p w14:paraId="24CDEC49" w14:textId="77777777" w:rsidR="00162B50" w:rsidRPr="001B5013" w:rsidRDefault="00162B50"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Parengti skersinių profilių brėžinius (pjūvius), kuriose būtų detaliai atvaizduotos atramos, jų pamatai, atstumai nuo važiuojamosios dalies ar šaligatvio iki projektuojamų įrenginių, jų mo</w:t>
      </w:r>
      <w:r w:rsidR="00F93BDF" w:rsidRPr="4699D2FD">
        <w:rPr>
          <w:rFonts w:ascii="Arial" w:eastAsia="Arial" w:hAnsi="Arial" w:cs="Arial"/>
          <w:lang w:val="lt-LT"/>
        </w:rPr>
        <w:t>n</w:t>
      </w:r>
      <w:r w:rsidRPr="4699D2FD">
        <w:rPr>
          <w:rFonts w:ascii="Arial" w:eastAsia="Arial" w:hAnsi="Arial" w:cs="Arial"/>
          <w:lang w:val="lt-LT"/>
        </w:rPr>
        <w:t>tavimo vietos, ant atramų montuojami kelio ženklai ir kt.</w:t>
      </w:r>
    </w:p>
    <w:p w14:paraId="22711AC0" w14:textId="234B82C6" w:rsidR="00CE77A5" w:rsidRPr="005A2CE2" w:rsidRDefault="00A42193"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Apskaičiuoti s</w:t>
      </w:r>
      <w:r w:rsidR="00CE77A5" w:rsidRPr="4699D2FD">
        <w:rPr>
          <w:rFonts w:ascii="Arial" w:eastAsia="Arial" w:hAnsi="Arial" w:cs="Arial"/>
          <w:lang w:val="lt-LT"/>
        </w:rPr>
        <w:t xml:space="preserve">augos laikus vadovaujantis </w:t>
      </w:r>
      <w:r w:rsidR="00475F1B" w:rsidRPr="4699D2FD">
        <w:rPr>
          <w:rFonts w:ascii="Arial" w:eastAsia="Arial" w:hAnsi="Arial" w:cs="Arial"/>
          <w:lang w:val="lt-LT"/>
        </w:rPr>
        <w:t>RiLSA 2015</w:t>
      </w:r>
      <w:r w:rsidR="007A1C72" w:rsidRPr="4699D2FD">
        <w:rPr>
          <w:rStyle w:val="Puslapioinaosnuoroda"/>
          <w:rFonts w:ascii="Arial" w:eastAsia="Arial" w:hAnsi="Arial" w:cs="Arial"/>
          <w:lang w:val="lt-LT"/>
        </w:rPr>
        <w:footnoteReference w:id="2"/>
      </w:r>
      <w:r w:rsidR="00E535B9" w:rsidRPr="4699D2FD">
        <w:rPr>
          <w:rFonts w:ascii="Arial" w:eastAsia="Arial" w:hAnsi="Arial" w:cs="Arial"/>
          <w:lang w:val="lt-LT"/>
        </w:rPr>
        <w:t xml:space="preserve"> </w:t>
      </w:r>
      <w:r w:rsidR="003A3975" w:rsidRPr="4699D2FD">
        <w:rPr>
          <w:rFonts w:ascii="Arial" w:eastAsia="Arial" w:hAnsi="Arial" w:cs="Arial"/>
          <w:lang w:val="lt-LT"/>
        </w:rPr>
        <w:t>Guidelines for Traffic</w:t>
      </w:r>
      <w:r w:rsidR="00094FE0" w:rsidRPr="4699D2FD">
        <w:rPr>
          <w:rFonts w:ascii="Arial" w:eastAsia="Arial" w:hAnsi="Arial" w:cs="Arial"/>
          <w:lang w:val="lt-LT"/>
        </w:rPr>
        <w:t xml:space="preserve"> </w:t>
      </w:r>
      <w:r w:rsidR="003A3975" w:rsidRPr="4699D2FD">
        <w:rPr>
          <w:rFonts w:ascii="Arial" w:eastAsia="Arial" w:hAnsi="Arial" w:cs="Arial"/>
          <w:lang w:val="lt-LT"/>
        </w:rPr>
        <w:t xml:space="preserve">Signals </w:t>
      </w:r>
      <w:r w:rsidR="00CB0D0D" w:rsidRPr="4699D2FD">
        <w:rPr>
          <w:rFonts w:ascii="Arial" w:eastAsia="Arial" w:hAnsi="Arial" w:cs="Arial"/>
          <w:lang w:val="lt-LT"/>
        </w:rPr>
        <w:t xml:space="preserve">(toliau – RiLSA) </w:t>
      </w:r>
      <w:r w:rsidR="001D6425" w:rsidRPr="4699D2FD">
        <w:rPr>
          <w:rFonts w:ascii="Arial" w:eastAsia="Arial" w:hAnsi="Arial" w:cs="Arial"/>
          <w:lang w:val="lt-LT"/>
        </w:rPr>
        <w:t xml:space="preserve">gairėse nustatyta </w:t>
      </w:r>
      <w:r w:rsidR="008C0BC9" w:rsidRPr="4699D2FD">
        <w:rPr>
          <w:rFonts w:ascii="Arial" w:eastAsia="Arial" w:hAnsi="Arial" w:cs="Arial"/>
          <w:lang w:val="lt-LT"/>
        </w:rPr>
        <w:t>metodika</w:t>
      </w:r>
      <w:r w:rsidR="00235313" w:rsidRPr="4699D2FD">
        <w:rPr>
          <w:rFonts w:ascii="Arial" w:eastAsia="Arial" w:hAnsi="Arial" w:cs="Arial"/>
          <w:lang w:val="lt-LT"/>
        </w:rPr>
        <w:t xml:space="preserve"> (KŠĮT </w:t>
      </w:r>
      <w:r w:rsidR="0098514F" w:rsidRPr="4699D2FD">
        <w:rPr>
          <w:rFonts w:ascii="Arial" w:eastAsia="Arial" w:hAnsi="Arial" w:cs="Arial"/>
          <w:lang w:val="lt-LT"/>
        </w:rPr>
        <w:t>83 p.)</w:t>
      </w:r>
      <w:r w:rsidR="00475F1B" w:rsidRPr="4699D2FD">
        <w:rPr>
          <w:rFonts w:ascii="Arial" w:eastAsia="Arial" w:hAnsi="Arial" w:cs="Arial"/>
          <w:lang w:val="lt-LT"/>
        </w:rPr>
        <w:t>.</w:t>
      </w:r>
      <w:r w:rsidR="001239F9" w:rsidRPr="4699D2FD">
        <w:rPr>
          <w:rFonts w:ascii="Arial" w:eastAsia="Arial" w:hAnsi="Arial" w:cs="Arial"/>
          <w:lang w:val="lt-LT"/>
        </w:rPr>
        <w:t xml:space="preserve"> </w:t>
      </w:r>
      <w:r w:rsidR="006064C5" w:rsidRPr="4699D2FD">
        <w:rPr>
          <w:rFonts w:ascii="Arial" w:eastAsia="Arial" w:hAnsi="Arial" w:cs="Arial"/>
          <w:lang w:val="lt-LT"/>
        </w:rPr>
        <w:t xml:space="preserve">Rekomenduojama </w:t>
      </w:r>
      <w:r w:rsidR="001239F9" w:rsidRPr="4699D2FD">
        <w:rPr>
          <w:rFonts w:ascii="Arial" w:eastAsia="Arial" w:hAnsi="Arial" w:cs="Arial"/>
          <w:lang w:val="lt-LT"/>
        </w:rPr>
        <w:t xml:space="preserve">RiLSA </w:t>
      </w:r>
      <w:r w:rsidR="001D6425" w:rsidRPr="4699D2FD">
        <w:rPr>
          <w:rFonts w:ascii="Arial" w:eastAsia="Arial" w:hAnsi="Arial" w:cs="Arial"/>
          <w:lang w:val="lt-LT"/>
        </w:rPr>
        <w:t>gairėmis</w:t>
      </w:r>
      <w:r w:rsidR="00834C48" w:rsidRPr="4699D2FD">
        <w:rPr>
          <w:rFonts w:ascii="Arial" w:eastAsia="Arial" w:hAnsi="Arial" w:cs="Arial"/>
          <w:lang w:val="lt-LT"/>
        </w:rPr>
        <w:t xml:space="preserve"> vadovautis</w:t>
      </w:r>
      <w:r w:rsidR="001B5F41" w:rsidRPr="4699D2FD">
        <w:rPr>
          <w:rFonts w:ascii="Arial" w:eastAsia="Arial" w:hAnsi="Arial" w:cs="Arial"/>
          <w:lang w:val="lt-LT"/>
        </w:rPr>
        <w:t xml:space="preserve"> projektuojant </w:t>
      </w:r>
      <w:r w:rsidR="008A258A" w:rsidRPr="4699D2FD">
        <w:rPr>
          <w:rFonts w:ascii="Arial" w:eastAsia="Arial" w:hAnsi="Arial" w:cs="Arial"/>
          <w:lang w:val="lt-LT"/>
        </w:rPr>
        <w:t xml:space="preserve">ir </w:t>
      </w:r>
      <w:r w:rsidR="001B5F41" w:rsidRPr="4699D2FD">
        <w:rPr>
          <w:rFonts w:ascii="Arial" w:eastAsia="Arial" w:hAnsi="Arial" w:cs="Arial"/>
          <w:lang w:val="lt-LT"/>
        </w:rPr>
        <w:t xml:space="preserve">kitus </w:t>
      </w:r>
      <w:r w:rsidR="008A258A" w:rsidRPr="4699D2FD">
        <w:rPr>
          <w:rFonts w:ascii="Arial" w:eastAsia="Arial" w:hAnsi="Arial" w:cs="Arial"/>
          <w:lang w:val="lt-LT"/>
        </w:rPr>
        <w:t>šviesoforų</w:t>
      </w:r>
      <w:r w:rsidR="001B5F41" w:rsidRPr="4699D2FD">
        <w:rPr>
          <w:rFonts w:ascii="Arial" w:eastAsia="Arial" w:hAnsi="Arial" w:cs="Arial"/>
          <w:lang w:val="lt-LT"/>
        </w:rPr>
        <w:t xml:space="preserve"> reguliavimo </w:t>
      </w:r>
      <w:r w:rsidR="00094FE0" w:rsidRPr="4699D2FD">
        <w:rPr>
          <w:rFonts w:ascii="Arial" w:eastAsia="Arial" w:hAnsi="Arial" w:cs="Arial"/>
          <w:lang w:val="lt-LT"/>
        </w:rPr>
        <w:t>sprendinius</w:t>
      </w:r>
      <w:r w:rsidR="001B5F41" w:rsidRPr="4699D2FD">
        <w:rPr>
          <w:rFonts w:ascii="Arial" w:eastAsia="Arial" w:hAnsi="Arial" w:cs="Arial"/>
          <w:lang w:val="lt-LT"/>
        </w:rPr>
        <w:t>, kiek tai papildo ir neprieštarauja Lietuvos Respublikoje galiojantiems teisės aktams.</w:t>
      </w:r>
    </w:p>
    <w:p w14:paraId="10C1A5E3" w14:textId="204A6EAE" w:rsidR="00475F1B" w:rsidRPr="005A2CE2" w:rsidRDefault="00A42193"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Numatyti š</w:t>
      </w:r>
      <w:r w:rsidR="00475F1B" w:rsidRPr="4699D2FD">
        <w:rPr>
          <w:rFonts w:ascii="Arial" w:eastAsia="Arial" w:hAnsi="Arial" w:cs="Arial"/>
          <w:lang w:val="lt-LT"/>
        </w:rPr>
        <w:t xml:space="preserve">viesoforų signalų sekas </w:t>
      </w:r>
      <w:r w:rsidR="00C33AC5" w:rsidRPr="4699D2FD">
        <w:rPr>
          <w:rFonts w:ascii="Arial" w:eastAsia="Arial" w:hAnsi="Arial" w:cs="Arial"/>
          <w:lang w:val="lt-LT"/>
        </w:rPr>
        <w:t xml:space="preserve">be </w:t>
      </w:r>
      <w:r w:rsidR="00475F1B" w:rsidRPr="4699D2FD">
        <w:rPr>
          <w:rFonts w:ascii="Arial" w:eastAsia="Arial" w:hAnsi="Arial" w:cs="Arial"/>
          <w:lang w:val="lt-LT"/>
        </w:rPr>
        <w:t>žalio mirksinčio signalo.</w:t>
      </w:r>
    </w:p>
    <w:p w14:paraId="48173193" w14:textId="77777777" w:rsidR="008652F5" w:rsidRDefault="008652F5" w:rsidP="4699D2FD">
      <w:pPr>
        <w:pStyle w:val="Sraopastraipa"/>
        <w:numPr>
          <w:ilvl w:val="0"/>
          <w:numId w:val="7"/>
        </w:numPr>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 xml:space="preserve">Atlikti eismo srautų tyrimus piko valandomis, ne trumpiau nei vieną valandą vakarinio piko metu ir vieną valandą rytinio piko metu. Sudarant signalų planus įvertinti vasaros meto eismo specifiką, nustatyti ar vietovei būdingi reikšmingi eismo srautų intensyvumo svyravimai </w:t>
      </w:r>
      <w:r w:rsidRPr="4699D2FD">
        <w:rPr>
          <w:rFonts w:ascii="Arial" w:eastAsia="Arial" w:hAnsi="Arial" w:cs="Arial"/>
          <w:lang w:val="lt-LT"/>
        </w:rPr>
        <w:lastRenderedPageBreak/>
        <w:t>atsižvelgiant į metų laikus. Išnagrinėti bei pagal poreikį numatyti papildomus signalų planus vasaros laikui.</w:t>
      </w:r>
    </w:p>
    <w:p w14:paraId="3CD5B463" w14:textId="77777777" w:rsidR="008652F5" w:rsidRDefault="008652F5" w:rsidP="4699D2FD">
      <w:pPr>
        <w:pStyle w:val="Sraopastraipa"/>
        <w:numPr>
          <w:ilvl w:val="0"/>
          <w:numId w:val="7"/>
        </w:numPr>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Eismo srautų vertinimas:</w:t>
      </w:r>
    </w:p>
    <w:p w14:paraId="6D760797" w14:textId="77777777" w:rsidR="008652F5" w:rsidRDefault="008652F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 xml:space="preserve">Išnagrinėti eismo srautų kitimo tendencijas reikšmingomis valandomis </w:t>
      </w:r>
      <w:r w:rsidRPr="4699D2FD">
        <w:rPr>
          <w:rFonts w:ascii="Arial" w:eastAsia="Arial" w:hAnsi="Arial" w:cs="Arial"/>
          <w:i/>
          <w:iCs/>
          <w:lang w:val="lt-LT"/>
        </w:rPr>
        <w:t>ar yra reikšmingų pokyčių susijusių su įgyvendinamu projektu – naujas statinys, nauji traukos centrai, kurie darys įtaką eismo srautams</w:t>
      </w:r>
      <w:r w:rsidRPr="4699D2FD">
        <w:rPr>
          <w:rFonts w:ascii="Arial" w:eastAsia="Arial" w:hAnsi="Arial" w:cs="Arial"/>
          <w:lang w:val="lt-LT"/>
        </w:rPr>
        <w:t>. Įvertinti esamus bei prognozuojamus srautus nustatant sankryžos pralaidumą ir eismo kokybės lygį, sudarant signalų programas ir (ar) atliekant eismo srautų modeliavimą.</w:t>
      </w:r>
    </w:p>
    <w:p w14:paraId="640E0C96" w14:textId="77777777" w:rsidR="008652F5" w:rsidRPr="00FE3A6B" w:rsidRDefault="008652F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Nustatyti ar vietovei būdingi reikšmingi eismo srautų intensyvumo svyravimai atsižvelgiant į metų laikus. Išnagrinėti bei pagal poreikį numatyti papildomus signalų planus vasaros ar kitam metų laikui.</w:t>
      </w:r>
    </w:p>
    <w:p w14:paraId="0A05C384" w14:textId="77777777" w:rsidR="008652F5" w:rsidRPr="00FB78B6" w:rsidRDefault="008652F5" w:rsidP="4699D2FD">
      <w:pPr>
        <w:pStyle w:val="Sraopastraipa"/>
        <w:keepNext/>
        <w:numPr>
          <w:ilvl w:val="0"/>
          <w:numId w:val="7"/>
        </w:numPr>
        <w:jc w:val="both"/>
        <w:rPr>
          <w:rFonts w:ascii="Arial" w:eastAsia="Arial" w:hAnsi="Arial" w:cs="Arial"/>
          <w:lang w:val="lt-LT"/>
        </w:rPr>
      </w:pPr>
      <w:r w:rsidRPr="4699D2FD">
        <w:rPr>
          <w:rFonts w:ascii="Arial" w:eastAsia="Arial" w:hAnsi="Arial" w:cs="Arial"/>
          <w:b/>
          <w:bCs/>
          <w:lang w:val="lt-LT"/>
        </w:rPr>
        <w:t xml:space="preserve">(TIK SANKRYŽOMS) </w:t>
      </w:r>
      <w:r w:rsidRPr="4699D2FD">
        <w:rPr>
          <w:rFonts w:ascii="Arial" w:eastAsia="Arial" w:hAnsi="Arial" w:cs="Arial"/>
          <w:lang w:val="lt-LT"/>
        </w:rPr>
        <w:t>Atlikti projektuojamų šviesoforais reguliuojamų sankryžų eismo srautų pralaidumo skaičiavimus kiekvienai numatytai eismo valdymo programai (signalų planui):</w:t>
      </w:r>
    </w:p>
    <w:p w14:paraId="1A2A5D72" w14:textId="77777777" w:rsidR="008652F5" w:rsidRPr="0042174D" w:rsidRDefault="008652F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Skaičiavimai atliekami naudojant HBS</w:t>
      </w:r>
      <w:r w:rsidRPr="4699D2FD">
        <w:rPr>
          <w:rStyle w:val="Puslapioinaosnuoroda"/>
          <w:rFonts w:ascii="Arial" w:eastAsia="Arial" w:hAnsi="Arial" w:cs="Arial"/>
          <w:lang w:val="lt-LT"/>
        </w:rPr>
        <w:footnoteReference w:id="3"/>
      </w:r>
      <w:r w:rsidRPr="4699D2FD">
        <w:rPr>
          <w:rFonts w:ascii="Arial" w:eastAsia="Arial" w:hAnsi="Arial" w:cs="Arial"/>
          <w:lang w:val="lt-LT"/>
        </w:rPr>
        <w:t xml:space="preserve"> (2009, 2011 arba 2015) ar analogišką metodiką arba atlikti eismo srautų simuliaciją panaudojant eismo srautų mikro-lygio modelį.</w:t>
      </w:r>
    </w:p>
    <w:p w14:paraId="664FA49F" w14:textId="77777777" w:rsidR="008652F5" w:rsidRPr="0042174D" w:rsidRDefault="008652F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Pateikti eismo srautų pralaidumo skaičiavimų rezultatų lenteles.</w:t>
      </w:r>
    </w:p>
    <w:p w14:paraId="186B492C" w14:textId="77777777" w:rsidR="008652F5" w:rsidRPr="0042174D" w:rsidRDefault="008652F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Skaičiavimų rezultatuose turi būti įtraukta:</w:t>
      </w:r>
    </w:p>
    <w:p w14:paraId="66E2D58E" w14:textId="77777777" w:rsidR="008652F5" w:rsidRPr="0042174D" w:rsidRDefault="008652F5"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Eismo kokybės lygis kiekvienai eismo juostai</w:t>
      </w:r>
    </w:p>
    <w:p w14:paraId="272787BF" w14:textId="77777777" w:rsidR="008652F5" w:rsidRPr="0042174D" w:rsidRDefault="008652F5"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Vidutinis automobilių pravažiavimo dažnis</w:t>
      </w:r>
    </w:p>
    <w:p w14:paraId="328F7817" w14:textId="77777777" w:rsidR="008652F5" w:rsidRPr="0042174D" w:rsidRDefault="008652F5"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Maksimalus eismo juostos pralaidumas</w:t>
      </w:r>
    </w:p>
    <w:p w14:paraId="44FECBB1" w14:textId="77777777" w:rsidR="008652F5" w:rsidRPr="0042174D" w:rsidRDefault="008652F5"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Vidutinis gaišties laikas</w:t>
      </w:r>
    </w:p>
    <w:p w14:paraId="7DD92E1F" w14:textId="77777777" w:rsidR="008652F5" w:rsidRPr="0042174D" w:rsidRDefault="008652F5"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Eismo kokybės lygis</w:t>
      </w:r>
    </w:p>
    <w:p w14:paraId="0FCB5FE3" w14:textId="77777777" w:rsidR="008652F5" w:rsidRPr="0042174D" w:rsidRDefault="008652F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Visai sankryžai:</w:t>
      </w:r>
    </w:p>
    <w:p w14:paraId="082A4E6D" w14:textId="77777777" w:rsidR="008652F5" w:rsidRDefault="008652F5"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Svertinis gaišties vidurkis bei eismo kokybės lygis.</w:t>
      </w:r>
    </w:p>
    <w:p w14:paraId="633BC849" w14:textId="54BB403A" w:rsidR="005331A6" w:rsidRPr="005A2CE2" w:rsidRDefault="00A42193" w:rsidP="4699D2FD">
      <w:pPr>
        <w:pStyle w:val="Sraopastraipa"/>
        <w:keepNext/>
        <w:numPr>
          <w:ilvl w:val="0"/>
          <w:numId w:val="7"/>
        </w:numPr>
        <w:ind w:left="363" w:hanging="74"/>
        <w:jc w:val="both"/>
        <w:rPr>
          <w:rFonts w:ascii="Arial" w:eastAsia="Arial" w:hAnsi="Arial" w:cs="Arial"/>
          <w:lang w:val="lt-LT"/>
        </w:rPr>
      </w:pPr>
      <w:r w:rsidRPr="4699D2FD">
        <w:rPr>
          <w:rFonts w:ascii="Arial" w:eastAsia="Arial" w:hAnsi="Arial" w:cs="Arial"/>
          <w:lang w:val="lt-LT"/>
        </w:rPr>
        <w:t>Parengti š</w:t>
      </w:r>
      <w:r w:rsidR="00A94730" w:rsidRPr="4699D2FD">
        <w:rPr>
          <w:rFonts w:ascii="Arial" w:eastAsia="Arial" w:hAnsi="Arial" w:cs="Arial"/>
          <w:lang w:val="lt-LT"/>
        </w:rPr>
        <w:t>viesofor</w:t>
      </w:r>
      <w:r w:rsidR="00A2740A" w:rsidRPr="4699D2FD">
        <w:rPr>
          <w:rFonts w:ascii="Arial" w:eastAsia="Arial" w:hAnsi="Arial" w:cs="Arial"/>
          <w:lang w:val="lt-LT"/>
        </w:rPr>
        <w:t>ų</w:t>
      </w:r>
      <w:r w:rsidR="00A94730" w:rsidRPr="4699D2FD">
        <w:rPr>
          <w:rFonts w:ascii="Arial" w:eastAsia="Arial" w:hAnsi="Arial" w:cs="Arial"/>
          <w:lang w:val="lt-LT"/>
        </w:rPr>
        <w:t xml:space="preserve"> </w:t>
      </w:r>
      <w:r w:rsidR="00476927" w:rsidRPr="4699D2FD">
        <w:rPr>
          <w:rFonts w:ascii="Arial" w:eastAsia="Arial" w:hAnsi="Arial" w:cs="Arial"/>
          <w:lang w:val="lt-LT"/>
        </w:rPr>
        <w:t>posto</w:t>
      </w:r>
      <w:r w:rsidR="00AA7544" w:rsidRPr="4699D2FD">
        <w:rPr>
          <w:rFonts w:ascii="Arial" w:eastAsia="Arial" w:hAnsi="Arial" w:cs="Arial"/>
          <w:lang w:val="lt-LT"/>
        </w:rPr>
        <w:t xml:space="preserve"> </w:t>
      </w:r>
      <w:r w:rsidR="00A94730" w:rsidRPr="4699D2FD">
        <w:rPr>
          <w:rFonts w:ascii="Arial" w:eastAsia="Arial" w:hAnsi="Arial" w:cs="Arial"/>
          <w:lang w:val="lt-LT"/>
        </w:rPr>
        <w:t>eismo valdymo programų dokumentaciją</w:t>
      </w:r>
      <w:r w:rsidR="00BC2D0A" w:rsidRPr="4699D2FD">
        <w:rPr>
          <w:rFonts w:ascii="Arial" w:eastAsia="Arial" w:hAnsi="Arial" w:cs="Arial"/>
          <w:lang w:val="lt-LT"/>
        </w:rPr>
        <w:t>, į kurią įeina</w:t>
      </w:r>
      <w:r w:rsidR="005331A6" w:rsidRPr="4699D2FD">
        <w:rPr>
          <w:rFonts w:ascii="Arial" w:eastAsia="Arial" w:hAnsi="Arial" w:cs="Arial"/>
          <w:lang w:val="lt-LT"/>
        </w:rPr>
        <w:t>:</w:t>
      </w:r>
    </w:p>
    <w:p w14:paraId="378623E8" w14:textId="54C3F34F"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Signalinių grupių lentelė su bazinėmis signalų sekomis</w:t>
      </w:r>
      <w:r w:rsidR="00BB755D" w:rsidRPr="4699D2FD">
        <w:rPr>
          <w:rFonts w:ascii="Arial" w:eastAsia="Arial" w:hAnsi="Arial" w:cs="Arial"/>
          <w:lang w:val="lt-LT"/>
        </w:rPr>
        <w:t xml:space="preserve"> (min. žalio signalo trukmė, geltono signalo trukmė ir t.t.)</w:t>
      </w:r>
    </w:p>
    <w:p w14:paraId="301C4D41" w14:textId="6A93BA5D"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Fazių seka (sekos</w:t>
      </w:r>
      <w:r w:rsidR="009019D4" w:rsidRPr="4699D2FD">
        <w:rPr>
          <w:rFonts w:ascii="Arial" w:eastAsia="Arial" w:hAnsi="Arial" w:cs="Arial"/>
          <w:lang w:val="lt-LT"/>
        </w:rPr>
        <w:t>,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_Ref119588781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30.1</w:t>
      </w:r>
      <w:r w:rsidR="00BC6FC0" w:rsidRPr="4699D2FD">
        <w:rPr>
          <w:lang w:val="lt-LT"/>
        </w:rPr>
        <w:fldChar w:fldCharType="end"/>
      </w:r>
      <w:r w:rsidRPr="4699D2FD">
        <w:rPr>
          <w:rFonts w:ascii="Arial" w:eastAsia="Arial" w:hAnsi="Arial" w:cs="Arial"/>
          <w:lang w:val="lt-LT"/>
        </w:rPr>
        <w:t>)</w:t>
      </w:r>
    </w:p>
    <w:p w14:paraId="48CC8583" w14:textId="756613DE"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Saugos laikų matrica, saugos laikų skaičiavimai</w:t>
      </w:r>
      <w:r w:rsidR="00417500" w:rsidRPr="4699D2FD">
        <w:rPr>
          <w:rFonts w:ascii="Arial" w:eastAsia="Arial" w:hAnsi="Arial" w:cs="Arial"/>
          <w:lang w:val="lt-LT"/>
        </w:rPr>
        <w:t xml:space="preserve">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_Ref119588794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30.2</w:t>
      </w:r>
      <w:r w:rsidR="00BC6FC0" w:rsidRPr="4699D2FD">
        <w:rPr>
          <w:lang w:val="lt-LT"/>
        </w:rPr>
        <w:fldChar w:fldCharType="end"/>
      </w:r>
      <w:r w:rsidR="00417500" w:rsidRPr="4699D2FD">
        <w:rPr>
          <w:rFonts w:ascii="Arial" w:eastAsia="Arial" w:hAnsi="Arial" w:cs="Arial"/>
          <w:lang w:val="lt-LT"/>
        </w:rPr>
        <w:t>)</w:t>
      </w:r>
    </w:p>
    <w:p w14:paraId="2B7B37EB" w14:textId="0D4352E9"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Fazių perėjimai (grafinė vizualizacija</w:t>
      </w:r>
      <w:r w:rsidR="009019D4" w:rsidRPr="4699D2FD">
        <w:rPr>
          <w:rFonts w:ascii="Arial" w:eastAsia="Arial" w:hAnsi="Arial" w:cs="Arial"/>
          <w:lang w:val="lt-LT"/>
        </w:rPr>
        <w:t>, žr.</w:t>
      </w:r>
      <w:r w:rsidR="00BC6FC0" w:rsidRPr="4699D2FD">
        <w:rPr>
          <w:rFonts w:ascii="Arial" w:eastAsia="Arial" w:hAnsi="Arial" w:cs="Arial"/>
          <w:lang w:val="lt-LT"/>
        </w:rPr>
        <w:t xml:space="preserve"> </w:t>
      </w:r>
      <w:r w:rsidR="00BC6FC0" w:rsidRPr="4699D2FD">
        <w:rPr>
          <w:lang w:val="lt-LT"/>
        </w:rPr>
        <w:fldChar w:fldCharType="begin"/>
      </w:r>
      <w:r w:rsidR="00BC6FC0" w:rsidRPr="4699D2FD">
        <w:rPr>
          <w:lang w:val="lt-LT"/>
        </w:rPr>
        <w:instrText xml:space="preserve"> REF _Ref119588804 \r \h </w:instrText>
      </w:r>
      <w:r w:rsidR="00A7080A" w:rsidRPr="4699D2FD">
        <w:rPr>
          <w:lang w:val="lt-LT"/>
        </w:rPr>
        <w:instrText xml:space="preserve"> \* MERGEFORMAT </w:instrText>
      </w:r>
      <w:r w:rsidR="00BC6FC0" w:rsidRPr="4699D2FD">
        <w:rPr>
          <w:lang w:val="lt-LT"/>
        </w:rPr>
      </w:r>
      <w:r w:rsidR="00BC6FC0" w:rsidRPr="4699D2FD">
        <w:rPr>
          <w:lang w:val="lt-LT"/>
        </w:rPr>
        <w:fldChar w:fldCharType="separate"/>
      </w:r>
      <w:r w:rsidR="00F10A9C">
        <w:rPr>
          <w:lang w:val="lt-LT"/>
        </w:rPr>
        <w:t>30.3</w:t>
      </w:r>
      <w:r w:rsidR="00BC6FC0" w:rsidRPr="4699D2FD">
        <w:rPr>
          <w:lang w:val="lt-LT"/>
        </w:rPr>
        <w:fldChar w:fldCharType="end"/>
      </w:r>
      <w:r w:rsidRPr="4699D2FD">
        <w:rPr>
          <w:rFonts w:ascii="Arial" w:eastAsia="Arial" w:hAnsi="Arial" w:cs="Arial"/>
          <w:lang w:val="lt-LT"/>
        </w:rPr>
        <w:t>)</w:t>
      </w:r>
    </w:p>
    <w:p w14:paraId="5325CCE7" w14:textId="5A50C6C0" w:rsidR="00927365" w:rsidRPr="005A2CE2" w:rsidRDefault="00927365"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Fiksuoto laiko programų grafinė vizualizacija (signalų planai, žr.</w:t>
      </w:r>
      <w:r w:rsidR="00BC6FC0" w:rsidRPr="4699D2FD">
        <w:rPr>
          <w:rFonts w:ascii="Arial" w:eastAsia="Arial" w:hAnsi="Arial" w:cs="Arial"/>
          <w:lang w:val="lt-LT"/>
        </w:rPr>
        <w:t xml:space="preserve"> </w:t>
      </w:r>
      <w:r w:rsidR="00150D9F" w:rsidRPr="4699D2FD">
        <w:rPr>
          <w:lang w:val="lt-LT"/>
        </w:rPr>
        <w:fldChar w:fldCharType="begin"/>
      </w:r>
      <w:r w:rsidR="00150D9F" w:rsidRPr="4699D2FD">
        <w:rPr>
          <w:lang w:val="lt-LT"/>
        </w:rPr>
        <w:instrText xml:space="preserve"> REF _Ref119588823 \r \h </w:instrText>
      </w:r>
      <w:r w:rsidR="00A7080A" w:rsidRPr="4699D2FD">
        <w:rPr>
          <w:lang w:val="lt-LT"/>
        </w:rPr>
        <w:instrText xml:space="preserve"> \* MERGEFORMAT </w:instrText>
      </w:r>
      <w:r w:rsidR="00150D9F" w:rsidRPr="4699D2FD">
        <w:rPr>
          <w:lang w:val="lt-LT"/>
        </w:rPr>
      </w:r>
      <w:r w:rsidR="00150D9F" w:rsidRPr="4699D2FD">
        <w:rPr>
          <w:lang w:val="lt-LT"/>
        </w:rPr>
        <w:fldChar w:fldCharType="separate"/>
      </w:r>
      <w:r w:rsidR="00F10A9C">
        <w:rPr>
          <w:lang w:val="lt-LT"/>
        </w:rPr>
        <w:t>30.4</w:t>
      </w:r>
      <w:r w:rsidR="00150D9F" w:rsidRPr="4699D2FD">
        <w:rPr>
          <w:lang w:val="lt-LT"/>
        </w:rPr>
        <w:fldChar w:fldCharType="end"/>
      </w:r>
      <w:r w:rsidRPr="4699D2FD">
        <w:rPr>
          <w:rFonts w:ascii="Arial" w:eastAsia="Arial" w:hAnsi="Arial" w:cs="Arial"/>
          <w:lang w:val="lt-LT"/>
        </w:rPr>
        <w:t>)</w:t>
      </w:r>
    </w:p>
    <w:p w14:paraId="311CF043" w14:textId="5A74C6A7"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Detekcijos įėjimų lentelė</w:t>
      </w:r>
    </w:p>
    <w:p w14:paraId="4CF5CD9B" w14:textId="1A33B34F" w:rsidR="000520E6" w:rsidRPr="005A2CE2" w:rsidRDefault="000520E6"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Valdiklio išėjimų lentelė</w:t>
      </w:r>
    </w:p>
    <w:p w14:paraId="3E3A1587" w14:textId="4E807CA2"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Šviesoforų posto įjungimo ir išjungimo</w:t>
      </w:r>
      <w:r w:rsidR="00927365" w:rsidRPr="4699D2FD">
        <w:rPr>
          <w:rFonts w:ascii="Arial" w:eastAsia="Arial" w:hAnsi="Arial" w:cs="Arial"/>
          <w:lang w:val="lt-LT"/>
        </w:rPr>
        <w:t xml:space="preserve"> programos (</w:t>
      </w:r>
      <w:r w:rsidRPr="4699D2FD">
        <w:rPr>
          <w:rFonts w:ascii="Arial" w:eastAsia="Arial" w:hAnsi="Arial" w:cs="Arial"/>
          <w:lang w:val="lt-LT"/>
        </w:rPr>
        <w:t>planai</w:t>
      </w:r>
      <w:r w:rsidR="00927365" w:rsidRPr="4699D2FD">
        <w:rPr>
          <w:rFonts w:ascii="Arial" w:eastAsia="Arial" w:hAnsi="Arial" w:cs="Arial"/>
          <w:lang w:val="lt-LT"/>
        </w:rPr>
        <w:t>)</w:t>
      </w:r>
    </w:p>
    <w:p w14:paraId="5558B80E" w14:textId="67446A82"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Planų perjungimo kalendorius su perjungimo laikais kiekvienai savaitės dienai</w:t>
      </w:r>
    </w:p>
    <w:p w14:paraId="3C21F9B0" w14:textId="6BE5F1FE" w:rsidR="005B15A8"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Valdymo logikos diagramos (valdymo algoritmas</w:t>
      </w:r>
      <w:r w:rsidR="00BD4648" w:rsidRPr="4699D2FD">
        <w:rPr>
          <w:rFonts w:ascii="Arial" w:eastAsia="Arial" w:hAnsi="Arial" w:cs="Arial"/>
          <w:lang w:val="lt-LT"/>
        </w:rPr>
        <w:t>, žr.</w:t>
      </w:r>
      <w:r w:rsidR="00150D9F" w:rsidRPr="4699D2FD">
        <w:rPr>
          <w:rFonts w:ascii="Arial" w:eastAsia="Arial" w:hAnsi="Arial" w:cs="Arial"/>
          <w:lang w:val="lt-LT"/>
        </w:rPr>
        <w:t xml:space="preserve"> </w:t>
      </w:r>
      <w:r w:rsidR="00150D9F" w:rsidRPr="4699D2FD">
        <w:rPr>
          <w:lang w:val="lt-LT"/>
        </w:rPr>
        <w:fldChar w:fldCharType="begin"/>
      </w:r>
      <w:r w:rsidR="00150D9F" w:rsidRPr="4699D2FD">
        <w:rPr>
          <w:lang w:val="lt-LT"/>
        </w:rPr>
        <w:instrText xml:space="preserve"> REF _Ref119588831 \r \h </w:instrText>
      </w:r>
      <w:r w:rsidR="00A7080A" w:rsidRPr="4699D2FD">
        <w:rPr>
          <w:lang w:val="lt-LT"/>
        </w:rPr>
        <w:instrText xml:space="preserve"> \* MERGEFORMAT </w:instrText>
      </w:r>
      <w:r w:rsidR="00150D9F" w:rsidRPr="4699D2FD">
        <w:rPr>
          <w:lang w:val="lt-LT"/>
        </w:rPr>
      </w:r>
      <w:r w:rsidR="00150D9F" w:rsidRPr="4699D2FD">
        <w:rPr>
          <w:lang w:val="lt-LT"/>
        </w:rPr>
        <w:fldChar w:fldCharType="separate"/>
      </w:r>
      <w:r w:rsidR="00F10A9C">
        <w:rPr>
          <w:lang w:val="lt-LT"/>
        </w:rPr>
        <w:t>30.5</w:t>
      </w:r>
      <w:r w:rsidR="00150D9F" w:rsidRPr="4699D2FD">
        <w:rPr>
          <w:lang w:val="lt-LT"/>
        </w:rPr>
        <w:fldChar w:fldCharType="end"/>
      </w:r>
      <w:r w:rsidRPr="4699D2FD">
        <w:rPr>
          <w:rFonts w:ascii="Arial" w:eastAsia="Arial" w:hAnsi="Arial" w:cs="Arial"/>
          <w:lang w:val="lt-LT"/>
        </w:rPr>
        <w:t>)</w:t>
      </w:r>
      <w:r w:rsidR="005B15A8" w:rsidRPr="4699D2FD">
        <w:rPr>
          <w:rFonts w:ascii="Arial" w:eastAsia="Arial" w:hAnsi="Arial" w:cs="Arial"/>
          <w:lang w:val="lt-LT"/>
        </w:rPr>
        <w:t xml:space="preserve"> fazių logikai</w:t>
      </w:r>
      <w:r w:rsidR="000C1C2A" w:rsidRPr="4699D2FD">
        <w:rPr>
          <w:rFonts w:ascii="Arial" w:eastAsia="Arial" w:hAnsi="Arial" w:cs="Arial"/>
          <w:lang w:val="lt-LT"/>
        </w:rPr>
        <w:t>.</w:t>
      </w:r>
    </w:p>
    <w:p w14:paraId="725B3425" w14:textId="654BB1C5" w:rsidR="00A94730" w:rsidRPr="005A2CE2" w:rsidRDefault="00A94730" w:rsidP="4699D2FD">
      <w:pPr>
        <w:pStyle w:val="Sraopastraipa"/>
        <w:numPr>
          <w:ilvl w:val="1"/>
          <w:numId w:val="7"/>
        </w:numPr>
        <w:jc w:val="both"/>
        <w:rPr>
          <w:rFonts w:ascii="Arial" w:eastAsia="Arial" w:hAnsi="Arial" w:cs="Arial"/>
          <w:lang w:val="lt-LT"/>
        </w:rPr>
      </w:pPr>
      <w:r w:rsidRPr="4699D2FD">
        <w:rPr>
          <w:rFonts w:ascii="Arial" w:eastAsia="Arial" w:hAnsi="Arial" w:cs="Arial"/>
          <w:lang w:val="lt-LT"/>
        </w:rPr>
        <w:t xml:space="preserve">Eksploatacijos metu keičiamų </w:t>
      </w:r>
      <w:r w:rsidR="0091542F" w:rsidRPr="4699D2FD">
        <w:rPr>
          <w:rFonts w:ascii="Arial" w:eastAsia="Arial" w:hAnsi="Arial" w:cs="Arial"/>
          <w:lang w:val="lt-LT"/>
        </w:rPr>
        <w:t>V</w:t>
      </w:r>
      <w:r w:rsidRPr="4699D2FD">
        <w:rPr>
          <w:rFonts w:ascii="Arial" w:eastAsia="Arial" w:hAnsi="Arial" w:cs="Arial"/>
          <w:lang w:val="lt-LT"/>
        </w:rPr>
        <w:t>aldiklio parametrų lentelės:</w:t>
      </w:r>
    </w:p>
    <w:p w14:paraId="2FEC6EE5" w14:textId="3CB07D8F" w:rsidR="00A94730" w:rsidRPr="005A2CE2" w:rsidRDefault="00A94730"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Koordinuotiems planams: anksčiausios ir vėliausios fazių pabaigos sekundės</w:t>
      </w:r>
      <w:r w:rsidR="00150D9F" w:rsidRPr="4699D2FD">
        <w:rPr>
          <w:rFonts w:ascii="Arial" w:eastAsia="Arial" w:hAnsi="Arial" w:cs="Arial"/>
          <w:lang w:val="lt-LT"/>
        </w:rPr>
        <w:t>.</w:t>
      </w:r>
    </w:p>
    <w:p w14:paraId="7AD1ED36" w14:textId="14F70AF0" w:rsidR="00AA3FDE" w:rsidRPr="005A2CE2" w:rsidRDefault="00A94730"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Nekoordinuotiems planams: minimalūs ir maksimalūs signalinių grupių žalio signalo ir (ar) fazių trukmės laikai</w:t>
      </w:r>
    </w:p>
    <w:p w14:paraId="646B4C96" w14:textId="2418B302" w:rsidR="005C7FDA" w:rsidRPr="005A2CE2" w:rsidRDefault="003F4684" w:rsidP="4699D2FD">
      <w:pPr>
        <w:pStyle w:val="Sraopastraipa"/>
        <w:numPr>
          <w:ilvl w:val="2"/>
          <w:numId w:val="7"/>
        </w:numPr>
        <w:jc w:val="both"/>
        <w:rPr>
          <w:rFonts w:ascii="Arial" w:eastAsia="Arial" w:hAnsi="Arial" w:cs="Arial"/>
          <w:lang w:val="lt-LT"/>
        </w:rPr>
      </w:pPr>
      <w:r w:rsidRPr="4699D2FD">
        <w:rPr>
          <w:rFonts w:ascii="Arial" w:eastAsia="Arial" w:hAnsi="Arial" w:cs="Arial"/>
          <w:lang w:val="lt-LT"/>
        </w:rPr>
        <w:t>Kiti eismo reguliavimui reikšmingi parametrai: maksimalūs tarpai tarp transporto priemonių (angl. time gaps), signalų užlaikymo trukmės (angl. progressions) ir pan.</w:t>
      </w:r>
    </w:p>
    <w:p w14:paraId="1FC75A0C" w14:textId="6DD17B88" w:rsidR="00F76CEE" w:rsidRPr="005A2CE2" w:rsidRDefault="00D86A96"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Projektavimo metu </w:t>
      </w:r>
      <w:r w:rsidR="00A906DB" w:rsidRPr="4699D2FD">
        <w:rPr>
          <w:rFonts w:ascii="Arial" w:eastAsia="Arial" w:hAnsi="Arial" w:cs="Arial"/>
          <w:lang w:val="lt-LT"/>
        </w:rPr>
        <w:t>pasirinkus</w:t>
      </w:r>
      <w:r w:rsidR="000A43F2" w:rsidRPr="4699D2FD">
        <w:rPr>
          <w:rFonts w:ascii="Arial" w:eastAsia="Arial" w:hAnsi="Arial" w:cs="Arial"/>
          <w:lang w:val="lt-LT"/>
        </w:rPr>
        <w:t xml:space="preserve"> </w:t>
      </w:r>
      <w:r w:rsidR="00A435F3" w:rsidRPr="4699D2FD">
        <w:rPr>
          <w:rFonts w:ascii="Arial" w:eastAsia="Arial" w:hAnsi="Arial" w:cs="Arial"/>
          <w:lang w:val="lt-LT"/>
        </w:rPr>
        <w:t>naudoti</w:t>
      </w:r>
      <w:r w:rsidR="000A43F2" w:rsidRPr="4699D2FD">
        <w:rPr>
          <w:rFonts w:ascii="Arial" w:eastAsia="Arial" w:hAnsi="Arial" w:cs="Arial"/>
          <w:lang w:val="lt-LT"/>
        </w:rPr>
        <w:t xml:space="preserve"> k</w:t>
      </w:r>
      <w:r w:rsidR="00F76CEE" w:rsidRPr="4699D2FD">
        <w:rPr>
          <w:rFonts w:ascii="Arial" w:eastAsia="Arial" w:hAnsi="Arial" w:cs="Arial"/>
          <w:lang w:val="lt-LT"/>
        </w:rPr>
        <w:t>oordin</w:t>
      </w:r>
      <w:r w:rsidR="000A43F2" w:rsidRPr="4699D2FD">
        <w:rPr>
          <w:rFonts w:ascii="Arial" w:eastAsia="Arial" w:hAnsi="Arial" w:cs="Arial"/>
          <w:lang w:val="lt-LT"/>
        </w:rPr>
        <w:t xml:space="preserve">uotą </w:t>
      </w:r>
      <w:r w:rsidR="00F76CEE" w:rsidRPr="4699D2FD">
        <w:rPr>
          <w:rFonts w:ascii="Arial" w:eastAsia="Arial" w:hAnsi="Arial" w:cs="Arial"/>
          <w:lang w:val="lt-LT"/>
        </w:rPr>
        <w:t>šviesoforų post</w:t>
      </w:r>
      <w:r w:rsidR="000A43F2" w:rsidRPr="4699D2FD">
        <w:rPr>
          <w:rFonts w:ascii="Arial" w:eastAsia="Arial" w:hAnsi="Arial" w:cs="Arial"/>
          <w:lang w:val="lt-LT"/>
        </w:rPr>
        <w:t>o valdymą</w:t>
      </w:r>
      <w:r w:rsidR="008A6AFD" w:rsidRPr="4699D2FD">
        <w:rPr>
          <w:rFonts w:ascii="Arial" w:eastAsia="Arial" w:hAnsi="Arial" w:cs="Arial"/>
          <w:lang w:val="lt-LT"/>
        </w:rPr>
        <w:t>, parengti koordinavimo grafikus visiems koordinuotiems planams.</w:t>
      </w:r>
    </w:p>
    <w:p w14:paraId="7CD249B0" w14:textId="3B128D81" w:rsidR="0089774E" w:rsidRPr="005A2CE2" w:rsidRDefault="00D86A96"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Projekte n</w:t>
      </w:r>
      <w:r w:rsidR="0089774E" w:rsidRPr="4699D2FD">
        <w:rPr>
          <w:rFonts w:ascii="Arial" w:eastAsia="Arial" w:hAnsi="Arial" w:cs="Arial"/>
          <w:lang w:val="lt-LT"/>
        </w:rPr>
        <w:t>umatyti prievol</w:t>
      </w:r>
      <w:r w:rsidR="008A2539" w:rsidRPr="4699D2FD">
        <w:rPr>
          <w:rFonts w:ascii="Arial" w:eastAsia="Arial" w:hAnsi="Arial" w:cs="Arial"/>
          <w:lang w:val="lt-LT"/>
        </w:rPr>
        <w:t>ę</w:t>
      </w:r>
      <w:r w:rsidR="0089774E" w:rsidRPr="4699D2FD">
        <w:rPr>
          <w:rFonts w:ascii="Arial" w:eastAsia="Arial" w:hAnsi="Arial" w:cs="Arial"/>
          <w:lang w:val="lt-LT"/>
        </w:rPr>
        <w:t xml:space="preserve"> </w:t>
      </w:r>
      <w:r w:rsidR="000D68E7" w:rsidRPr="4699D2FD">
        <w:rPr>
          <w:rFonts w:ascii="Arial" w:eastAsia="Arial" w:hAnsi="Arial" w:cs="Arial"/>
          <w:lang w:val="lt-LT"/>
        </w:rPr>
        <w:t>rangovui</w:t>
      </w:r>
      <w:r w:rsidR="0089774E" w:rsidRPr="4699D2FD">
        <w:rPr>
          <w:rFonts w:ascii="Arial" w:eastAsia="Arial" w:hAnsi="Arial" w:cs="Arial"/>
          <w:lang w:val="lt-LT"/>
        </w:rPr>
        <w:t xml:space="preserve"> pateikti dokumentaciją, grafinę medžiagą ar programinę įrangą, kuria naudojantis būtų galima įsitikinti, kad </w:t>
      </w:r>
      <w:r w:rsidR="0091542F" w:rsidRPr="4699D2FD">
        <w:rPr>
          <w:rFonts w:ascii="Arial" w:eastAsia="Arial" w:hAnsi="Arial" w:cs="Arial"/>
          <w:lang w:val="lt-LT"/>
        </w:rPr>
        <w:t>Valdiklis</w:t>
      </w:r>
      <w:r w:rsidR="0089774E" w:rsidRPr="4699D2FD">
        <w:rPr>
          <w:rFonts w:ascii="Arial" w:eastAsia="Arial" w:hAnsi="Arial" w:cs="Arial"/>
          <w:lang w:val="lt-LT"/>
        </w:rPr>
        <w:t xml:space="preserve"> užprogramuot</w:t>
      </w:r>
      <w:r w:rsidR="00B872FB" w:rsidRPr="4699D2FD">
        <w:rPr>
          <w:rFonts w:ascii="Arial" w:eastAsia="Arial" w:hAnsi="Arial" w:cs="Arial"/>
          <w:lang w:val="lt-LT"/>
        </w:rPr>
        <w:t>as</w:t>
      </w:r>
      <w:r w:rsidR="0089774E" w:rsidRPr="4699D2FD">
        <w:rPr>
          <w:rFonts w:ascii="Arial" w:eastAsia="Arial" w:hAnsi="Arial" w:cs="Arial"/>
          <w:lang w:val="lt-LT"/>
        </w:rPr>
        <w:t xml:space="preserve"> būtent taip, kaip numatyta parengtoje šviesoforų eismo valdymo programų dokumentacijoje.</w:t>
      </w:r>
      <w:r w:rsidR="00822A57" w:rsidRPr="4699D2FD">
        <w:rPr>
          <w:rFonts w:ascii="Arial" w:eastAsia="Arial" w:hAnsi="Arial" w:cs="Arial"/>
          <w:lang w:val="lt-LT"/>
        </w:rPr>
        <w:t xml:space="preserve"> Pateiktoje medžiagoje turi matytis, </w:t>
      </w:r>
      <w:r w:rsidR="009F571B" w:rsidRPr="4699D2FD">
        <w:rPr>
          <w:rFonts w:ascii="Arial" w:eastAsia="Arial" w:hAnsi="Arial" w:cs="Arial"/>
          <w:lang w:val="lt-LT"/>
        </w:rPr>
        <w:t xml:space="preserve">visų signalinių grupių signalų sekos </w:t>
      </w:r>
      <w:r w:rsidR="00472265" w:rsidRPr="4699D2FD">
        <w:rPr>
          <w:rFonts w:ascii="Arial" w:eastAsia="Arial" w:hAnsi="Arial" w:cs="Arial"/>
          <w:lang w:val="lt-LT"/>
        </w:rPr>
        <w:t xml:space="preserve">laike, detektorių suveikimai ir pan. Turi būti pateikta kaip įmanoma daugiau </w:t>
      </w:r>
      <w:r w:rsidR="006F3F5F" w:rsidRPr="4699D2FD">
        <w:rPr>
          <w:rFonts w:ascii="Arial" w:eastAsia="Arial" w:hAnsi="Arial" w:cs="Arial"/>
          <w:lang w:val="lt-LT"/>
        </w:rPr>
        <w:t>simuliuojamų situacijų aktyvuojant skirtingus jutiklius skirtingomis kombinacijomis.</w:t>
      </w:r>
    </w:p>
    <w:p w14:paraId="3ADB2FE5" w14:textId="2E9BE150" w:rsidR="006C55FB" w:rsidRPr="005A2CE2" w:rsidRDefault="006C55FB"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lastRenderedPageBreak/>
        <w:t xml:space="preserve">Projekte numatyti prievolę rangovui iki 3 mėnesių po </w:t>
      </w:r>
      <w:r w:rsidR="00111652" w:rsidRPr="4699D2FD">
        <w:rPr>
          <w:rFonts w:ascii="Arial" w:eastAsia="Arial" w:hAnsi="Arial" w:cs="Arial"/>
          <w:lang w:val="lt-LT"/>
        </w:rPr>
        <w:t>šviesoforų posto</w:t>
      </w:r>
      <w:r w:rsidRPr="4699D2FD">
        <w:rPr>
          <w:rFonts w:ascii="Arial" w:eastAsia="Arial" w:hAnsi="Arial" w:cs="Arial"/>
          <w:lang w:val="lt-LT"/>
        </w:rPr>
        <w:t xml:space="preserve"> perdavimo</w:t>
      </w:r>
      <w:r w:rsidR="0030090B" w:rsidRPr="4699D2FD">
        <w:rPr>
          <w:rFonts w:ascii="Arial" w:eastAsia="Arial" w:hAnsi="Arial" w:cs="Arial"/>
          <w:lang w:val="lt-LT"/>
        </w:rPr>
        <w:t xml:space="preserve"> </w:t>
      </w:r>
      <w:r w:rsidR="00782FF4" w:rsidRPr="4699D2FD">
        <w:rPr>
          <w:rFonts w:ascii="Arial" w:eastAsia="Arial" w:hAnsi="Arial" w:cs="Arial"/>
          <w:lang w:val="lt-LT"/>
        </w:rPr>
        <w:t>Via Lietuva</w:t>
      </w:r>
      <w:r w:rsidR="0030090B" w:rsidRPr="4699D2FD">
        <w:rPr>
          <w:rFonts w:ascii="Arial" w:eastAsia="Arial" w:hAnsi="Arial" w:cs="Arial"/>
          <w:lang w:val="lt-LT"/>
        </w:rPr>
        <w:t>, atlikti Valdiklio programos keitim</w:t>
      </w:r>
      <w:r w:rsidR="008E58BC" w:rsidRPr="4699D2FD">
        <w:rPr>
          <w:rFonts w:ascii="Arial" w:eastAsia="Arial" w:hAnsi="Arial" w:cs="Arial"/>
          <w:lang w:val="lt-LT"/>
        </w:rPr>
        <w:t>ą</w:t>
      </w:r>
      <w:r w:rsidR="0030090B" w:rsidRPr="4699D2FD">
        <w:rPr>
          <w:rFonts w:ascii="Arial" w:eastAsia="Arial" w:hAnsi="Arial" w:cs="Arial"/>
          <w:lang w:val="lt-LT"/>
        </w:rPr>
        <w:t>, tobulinim</w:t>
      </w:r>
      <w:r w:rsidR="008E58BC" w:rsidRPr="4699D2FD">
        <w:rPr>
          <w:rFonts w:ascii="Arial" w:eastAsia="Arial" w:hAnsi="Arial" w:cs="Arial"/>
          <w:lang w:val="lt-LT"/>
        </w:rPr>
        <w:t>ą</w:t>
      </w:r>
      <w:r w:rsidR="0030090B" w:rsidRPr="4699D2FD">
        <w:rPr>
          <w:rFonts w:ascii="Arial" w:eastAsia="Arial" w:hAnsi="Arial" w:cs="Arial"/>
          <w:lang w:val="lt-LT"/>
        </w:rPr>
        <w:t xml:space="preserve"> ir perprogramavimą</w:t>
      </w:r>
      <w:r w:rsidR="00290014" w:rsidRPr="4699D2FD">
        <w:rPr>
          <w:rFonts w:ascii="Arial" w:eastAsia="Arial" w:hAnsi="Arial" w:cs="Arial"/>
          <w:lang w:val="lt-LT"/>
        </w:rPr>
        <w:t xml:space="preserve"> pagal </w:t>
      </w:r>
      <w:r w:rsidR="00782FF4" w:rsidRPr="4699D2FD">
        <w:rPr>
          <w:rFonts w:ascii="Arial" w:eastAsia="Arial" w:hAnsi="Arial" w:cs="Arial"/>
          <w:lang w:val="lt-LT"/>
        </w:rPr>
        <w:t xml:space="preserve">Via Lietuva </w:t>
      </w:r>
      <w:r w:rsidR="00290014" w:rsidRPr="4699D2FD">
        <w:rPr>
          <w:rFonts w:ascii="Arial" w:eastAsia="Arial" w:hAnsi="Arial" w:cs="Arial"/>
          <w:lang w:val="lt-LT"/>
        </w:rPr>
        <w:t>poreikį.</w:t>
      </w:r>
    </w:p>
    <w:p w14:paraId="22CB712B" w14:textId="1541DC91" w:rsidR="00ED3E1A" w:rsidRPr="005A2CE2" w:rsidRDefault="00C65FEE"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 xml:space="preserve">Projekto dalį (dalis), kurioje (kuriose) </w:t>
      </w:r>
      <w:r w:rsidR="0081675C" w:rsidRPr="4699D2FD">
        <w:rPr>
          <w:rFonts w:ascii="Arial" w:eastAsia="Arial" w:hAnsi="Arial" w:cs="Arial"/>
          <w:lang w:val="lt-LT"/>
        </w:rPr>
        <w:t>projektuoj</w:t>
      </w:r>
      <w:r w:rsidR="001502E0" w:rsidRPr="4699D2FD">
        <w:rPr>
          <w:rFonts w:ascii="Arial" w:eastAsia="Arial" w:hAnsi="Arial" w:cs="Arial"/>
          <w:lang w:val="lt-LT"/>
        </w:rPr>
        <w:t>a</w:t>
      </w:r>
      <w:r w:rsidR="0081675C" w:rsidRPr="4699D2FD">
        <w:rPr>
          <w:rFonts w:ascii="Arial" w:eastAsia="Arial" w:hAnsi="Arial" w:cs="Arial"/>
          <w:lang w:val="lt-LT"/>
        </w:rPr>
        <w:t>mi</w:t>
      </w:r>
      <w:r w:rsidRPr="4699D2FD">
        <w:rPr>
          <w:rFonts w:ascii="Arial" w:eastAsia="Arial" w:hAnsi="Arial" w:cs="Arial"/>
          <w:lang w:val="lt-LT"/>
        </w:rPr>
        <w:t xml:space="preserve"> </w:t>
      </w:r>
      <w:r w:rsidR="0081675C" w:rsidRPr="4699D2FD">
        <w:rPr>
          <w:rFonts w:ascii="Arial" w:eastAsia="Arial" w:hAnsi="Arial" w:cs="Arial"/>
          <w:lang w:val="lt-LT"/>
        </w:rPr>
        <w:t xml:space="preserve">su šviesoforų įrenginiais susiję sprendiniai derinti su </w:t>
      </w:r>
      <w:r w:rsidR="00782FF4" w:rsidRPr="4699D2FD">
        <w:rPr>
          <w:rFonts w:ascii="Arial" w:eastAsia="Arial" w:hAnsi="Arial" w:cs="Arial"/>
          <w:lang w:val="lt-LT"/>
        </w:rPr>
        <w:t>Via Lietuva</w:t>
      </w:r>
      <w:r w:rsidR="0081675C" w:rsidRPr="4699D2FD">
        <w:rPr>
          <w:rFonts w:ascii="Arial" w:eastAsia="Arial" w:hAnsi="Arial" w:cs="Arial"/>
          <w:lang w:val="lt-LT"/>
        </w:rPr>
        <w:t xml:space="preserve"> </w:t>
      </w:r>
      <w:r w:rsidR="004C5438" w:rsidRPr="4699D2FD">
        <w:rPr>
          <w:rFonts w:ascii="Arial" w:eastAsia="Arial" w:hAnsi="Arial" w:cs="Arial"/>
          <w:lang w:val="lt-LT"/>
        </w:rPr>
        <w:t xml:space="preserve">Intelektinių transporto sistemų </w:t>
      </w:r>
      <w:r w:rsidR="00B341D3" w:rsidRPr="4699D2FD">
        <w:rPr>
          <w:rFonts w:ascii="Arial" w:eastAsia="Arial" w:hAnsi="Arial" w:cs="Arial"/>
          <w:lang w:val="lt-LT"/>
        </w:rPr>
        <w:t>komandos</w:t>
      </w:r>
      <w:r w:rsidR="004C5438" w:rsidRPr="4699D2FD">
        <w:rPr>
          <w:rFonts w:ascii="Arial" w:eastAsia="Arial" w:hAnsi="Arial" w:cs="Arial"/>
          <w:lang w:val="lt-LT"/>
        </w:rPr>
        <w:t xml:space="preserve"> projekto vadovu.</w:t>
      </w:r>
    </w:p>
    <w:p w14:paraId="561467C5" w14:textId="58019D88" w:rsidR="000E6CCF" w:rsidRPr="005A2CE2" w:rsidRDefault="00987A2B"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Šiuose reikalavimuose n</w:t>
      </w:r>
      <w:r w:rsidR="000E6CCF" w:rsidRPr="4699D2FD">
        <w:rPr>
          <w:rFonts w:ascii="Arial" w:eastAsia="Arial" w:hAnsi="Arial" w:cs="Arial"/>
          <w:lang w:val="lt-LT"/>
        </w:rPr>
        <w:t xml:space="preserve">eaptartus dalykus projektuoti </w:t>
      </w:r>
      <w:r w:rsidR="003C0875" w:rsidRPr="4699D2FD">
        <w:rPr>
          <w:rFonts w:ascii="Arial" w:eastAsia="Arial" w:hAnsi="Arial" w:cs="Arial"/>
          <w:lang w:val="lt-LT"/>
        </w:rPr>
        <w:t xml:space="preserve">vadovaujantis </w:t>
      </w:r>
      <w:r w:rsidRPr="4699D2FD">
        <w:rPr>
          <w:rFonts w:ascii="Arial" w:eastAsia="Arial" w:hAnsi="Arial" w:cs="Arial"/>
          <w:lang w:val="lt-LT"/>
        </w:rPr>
        <w:t>KŠĮT</w:t>
      </w:r>
      <w:r w:rsidR="0081723D" w:rsidRPr="4699D2FD">
        <w:rPr>
          <w:rFonts w:ascii="Arial" w:eastAsia="Arial" w:hAnsi="Arial" w:cs="Arial"/>
          <w:lang w:val="lt-LT"/>
        </w:rPr>
        <w:t xml:space="preserve"> bei kitais </w:t>
      </w:r>
      <w:r w:rsidR="00043284" w:rsidRPr="4699D2FD">
        <w:rPr>
          <w:rFonts w:ascii="Arial" w:eastAsia="Arial" w:hAnsi="Arial" w:cs="Arial"/>
          <w:lang w:val="lt-LT"/>
        </w:rPr>
        <w:t xml:space="preserve">privalomaisiais </w:t>
      </w:r>
      <w:r w:rsidR="00C95608" w:rsidRPr="4699D2FD">
        <w:rPr>
          <w:rFonts w:ascii="Arial" w:eastAsia="Arial" w:hAnsi="Arial" w:cs="Arial"/>
          <w:lang w:val="lt-LT"/>
        </w:rPr>
        <w:t>statinio projekto rengimo dokumentų reikalavimais</w:t>
      </w:r>
      <w:r w:rsidR="000E6CCF" w:rsidRPr="4699D2FD">
        <w:rPr>
          <w:rFonts w:ascii="Arial" w:eastAsia="Arial" w:hAnsi="Arial" w:cs="Arial"/>
          <w:lang w:val="lt-LT"/>
        </w:rPr>
        <w:t>.</w:t>
      </w:r>
    </w:p>
    <w:p w14:paraId="31CD1D0E" w14:textId="4EEC6523" w:rsidR="00941830" w:rsidRPr="005A2CE2" w:rsidRDefault="006B6861" w:rsidP="4699D2FD">
      <w:pPr>
        <w:pStyle w:val="Sraopastraipa"/>
        <w:numPr>
          <w:ilvl w:val="0"/>
          <w:numId w:val="7"/>
        </w:numPr>
        <w:jc w:val="both"/>
        <w:rPr>
          <w:rFonts w:ascii="Arial" w:eastAsia="Arial" w:hAnsi="Arial" w:cs="Arial"/>
          <w:lang w:val="lt-LT"/>
        </w:rPr>
      </w:pPr>
      <w:r w:rsidRPr="4699D2FD">
        <w:rPr>
          <w:rFonts w:ascii="Arial" w:eastAsia="Arial" w:hAnsi="Arial" w:cs="Arial"/>
          <w:lang w:val="lt-LT"/>
        </w:rPr>
        <w:t>Spręsdamas šiuose reikalavimuose neaptart</w:t>
      </w:r>
      <w:r w:rsidR="000F0460" w:rsidRPr="4699D2FD">
        <w:rPr>
          <w:rFonts w:ascii="Arial" w:eastAsia="Arial" w:hAnsi="Arial" w:cs="Arial"/>
          <w:lang w:val="lt-LT"/>
        </w:rPr>
        <w:t>as problemas</w:t>
      </w:r>
      <w:r w:rsidR="00941830" w:rsidRPr="4699D2FD">
        <w:rPr>
          <w:rFonts w:ascii="Arial" w:eastAsia="Arial" w:hAnsi="Arial" w:cs="Arial"/>
          <w:lang w:val="lt-LT"/>
        </w:rPr>
        <w:t xml:space="preserve"> susijusi</w:t>
      </w:r>
      <w:r w:rsidR="000F0460" w:rsidRPr="4699D2FD">
        <w:rPr>
          <w:rFonts w:ascii="Arial" w:eastAsia="Arial" w:hAnsi="Arial" w:cs="Arial"/>
          <w:lang w:val="lt-LT"/>
        </w:rPr>
        <w:t>a</w:t>
      </w:r>
      <w:r w:rsidR="00941830" w:rsidRPr="4699D2FD">
        <w:rPr>
          <w:rFonts w:ascii="Arial" w:eastAsia="Arial" w:hAnsi="Arial" w:cs="Arial"/>
          <w:lang w:val="lt-LT"/>
        </w:rPr>
        <w:t xml:space="preserve">s su projektuojamais įrengimais ar darbais, projektuotojas vadovaujasi savo kompetencija, konsultuojasi su </w:t>
      </w:r>
      <w:r w:rsidR="00782FF4" w:rsidRPr="4699D2FD">
        <w:rPr>
          <w:rFonts w:ascii="Arial" w:eastAsia="Arial" w:hAnsi="Arial" w:cs="Arial"/>
          <w:lang w:val="lt-LT"/>
        </w:rPr>
        <w:t xml:space="preserve">Via Lietuva </w:t>
      </w:r>
      <w:r w:rsidR="00941830" w:rsidRPr="4699D2FD">
        <w:rPr>
          <w:rFonts w:ascii="Arial" w:eastAsia="Arial" w:hAnsi="Arial" w:cs="Arial"/>
          <w:lang w:val="lt-LT"/>
        </w:rPr>
        <w:t xml:space="preserve">atstovais, vertina kokybės bei kainos santykį bei parenka racionaliausius, konkrečiai </w:t>
      </w:r>
      <w:r w:rsidR="007C07E5" w:rsidRPr="4699D2FD">
        <w:rPr>
          <w:rFonts w:ascii="Arial" w:eastAsia="Arial" w:hAnsi="Arial" w:cs="Arial"/>
          <w:lang w:val="lt-LT"/>
        </w:rPr>
        <w:t xml:space="preserve">situacijai </w:t>
      </w:r>
      <w:r w:rsidR="00941830" w:rsidRPr="4699D2FD">
        <w:rPr>
          <w:rFonts w:ascii="Arial" w:eastAsia="Arial" w:hAnsi="Arial" w:cs="Arial"/>
          <w:lang w:val="lt-LT"/>
        </w:rPr>
        <w:t>tinkančius sprendinius.</w:t>
      </w:r>
    </w:p>
    <w:p w14:paraId="7189ED98" w14:textId="2ED5F498" w:rsidR="004C1833" w:rsidRPr="005A2CE2" w:rsidRDefault="009019D4" w:rsidP="4699D2FD">
      <w:pPr>
        <w:pStyle w:val="Sraopastraipa"/>
        <w:keepNext/>
        <w:numPr>
          <w:ilvl w:val="0"/>
          <w:numId w:val="7"/>
        </w:numPr>
        <w:jc w:val="both"/>
        <w:rPr>
          <w:rFonts w:ascii="Arial" w:eastAsia="Arial" w:hAnsi="Arial" w:cs="Arial"/>
          <w:lang w:val="lt-LT"/>
        </w:rPr>
      </w:pPr>
      <w:r w:rsidRPr="4699D2FD">
        <w:rPr>
          <w:rFonts w:ascii="Arial" w:eastAsia="Arial" w:hAnsi="Arial" w:cs="Arial"/>
          <w:lang w:val="lt-LT"/>
        </w:rPr>
        <w:t>Š</w:t>
      </w:r>
      <w:r w:rsidR="004C1833" w:rsidRPr="4699D2FD">
        <w:rPr>
          <w:rFonts w:ascii="Arial" w:eastAsia="Arial" w:hAnsi="Arial" w:cs="Arial"/>
          <w:lang w:val="lt-LT"/>
        </w:rPr>
        <w:t>viesoforų posto programų dokumentacijos sudedamųjų dalių principiniai pavyzdžiai:</w:t>
      </w:r>
    </w:p>
    <w:p w14:paraId="536CE37E" w14:textId="333A8DD8" w:rsidR="004C1833" w:rsidRPr="005A2CE2" w:rsidRDefault="004C1833" w:rsidP="4699D2FD">
      <w:pPr>
        <w:pStyle w:val="Sraopastraipa"/>
        <w:keepNext/>
        <w:numPr>
          <w:ilvl w:val="1"/>
          <w:numId w:val="7"/>
        </w:numPr>
        <w:jc w:val="both"/>
        <w:rPr>
          <w:rFonts w:ascii="Arial" w:eastAsia="Arial" w:hAnsi="Arial" w:cs="Arial"/>
          <w:lang w:val="lt-LT"/>
        </w:rPr>
      </w:pPr>
      <w:bookmarkStart w:id="2" w:name="_Ref119588781"/>
      <w:r w:rsidRPr="4699D2FD">
        <w:rPr>
          <w:rFonts w:ascii="Arial" w:eastAsia="Arial" w:hAnsi="Arial" w:cs="Arial"/>
          <w:lang w:val="lt-LT"/>
        </w:rPr>
        <w:t>Fazių sekos principinis pavyzdys – RiLSA, 2.3.3, pav. 7 (angl. Figure 7).</w:t>
      </w:r>
      <w:bookmarkEnd w:id="2"/>
    </w:p>
    <w:p w14:paraId="6DDB732F" w14:textId="27015AC8" w:rsidR="004C1833" w:rsidRPr="005A2CE2" w:rsidRDefault="004C1833" w:rsidP="4699D2FD">
      <w:pPr>
        <w:pStyle w:val="Sraopastraipa"/>
        <w:numPr>
          <w:ilvl w:val="1"/>
          <w:numId w:val="7"/>
        </w:numPr>
        <w:jc w:val="both"/>
        <w:rPr>
          <w:rFonts w:ascii="Arial" w:eastAsia="Arial" w:hAnsi="Arial" w:cs="Arial"/>
          <w:lang w:val="lt-LT"/>
        </w:rPr>
      </w:pPr>
      <w:bookmarkStart w:id="3" w:name="_Ref119588794"/>
      <w:r w:rsidRPr="4699D2FD">
        <w:rPr>
          <w:rFonts w:ascii="Arial" w:eastAsia="Arial" w:hAnsi="Arial" w:cs="Arial"/>
          <w:lang w:val="lt-LT"/>
        </w:rPr>
        <w:t>Saugos laikų matricos principinis pavyzdys – RiLSA, 2.5.1, pav. 9 (angl. Figure 9).</w:t>
      </w:r>
      <w:bookmarkEnd w:id="3"/>
    </w:p>
    <w:p w14:paraId="302C9F16" w14:textId="77777777" w:rsidR="00150D9F" w:rsidRPr="005A2CE2" w:rsidRDefault="00150D9F" w:rsidP="4699D2FD">
      <w:pPr>
        <w:pStyle w:val="Sraopastraipa"/>
        <w:numPr>
          <w:ilvl w:val="1"/>
          <w:numId w:val="7"/>
        </w:numPr>
        <w:jc w:val="both"/>
        <w:rPr>
          <w:rFonts w:ascii="Arial" w:eastAsia="Arial" w:hAnsi="Arial" w:cs="Arial"/>
          <w:lang w:val="lt-LT"/>
        </w:rPr>
      </w:pPr>
      <w:bookmarkStart w:id="4" w:name="_Ref119588804"/>
      <w:r w:rsidRPr="4699D2FD">
        <w:rPr>
          <w:rFonts w:ascii="Arial" w:eastAsia="Arial" w:hAnsi="Arial" w:cs="Arial"/>
          <w:lang w:val="lt-LT"/>
        </w:rPr>
        <w:t>Fazių perėjimų principinis pavyzdys – RiLSA, 2.3.4, pav. 8 (angl. Figure 8).</w:t>
      </w:r>
      <w:bookmarkEnd w:id="4"/>
    </w:p>
    <w:p w14:paraId="16DED607" w14:textId="3716569F" w:rsidR="004C1833" w:rsidRPr="005A2CE2" w:rsidRDefault="004C1833" w:rsidP="4699D2FD">
      <w:pPr>
        <w:pStyle w:val="Sraopastraipa"/>
        <w:numPr>
          <w:ilvl w:val="1"/>
          <w:numId w:val="7"/>
        </w:numPr>
        <w:jc w:val="both"/>
        <w:rPr>
          <w:rFonts w:ascii="Arial" w:eastAsia="Arial" w:hAnsi="Arial" w:cs="Arial"/>
          <w:lang w:val="lt-LT"/>
        </w:rPr>
      </w:pPr>
      <w:bookmarkStart w:id="5" w:name="_Ref119588823"/>
      <w:r w:rsidRPr="4699D2FD">
        <w:rPr>
          <w:rFonts w:ascii="Arial" w:eastAsia="Arial" w:hAnsi="Arial" w:cs="Arial"/>
          <w:lang w:val="lt-LT"/>
        </w:rPr>
        <w:t>Fiksuoto laiko signalų plano principinis pavyzdys – RiLSA, 2.8, pav. 18 (angl. Figure 18).</w:t>
      </w:r>
      <w:bookmarkEnd w:id="5"/>
    </w:p>
    <w:p w14:paraId="210C0774" w14:textId="7CBB4F7A" w:rsidR="004C1833" w:rsidRPr="005A2CE2" w:rsidRDefault="004C1833" w:rsidP="4699D2FD">
      <w:pPr>
        <w:pStyle w:val="Sraopastraipa"/>
        <w:numPr>
          <w:ilvl w:val="1"/>
          <w:numId w:val="7"/>
        </w:numPr>
        <w:jc w:val="both"/>
        <w:rPr>
          <w:rFonts w:ascii="Arial" w:eastAsia="Arial" w:hAnsi="Arial" w:cs="Arial"/>
          <w:lang w:val="lt-LT"/>
        </w:rPr>
      </w:pPr>
      <w:bookmarkStart w:id="6" w:name="_Ref119588831"/>
      <w:r w:rsidRPr="4699D2FD">
        <w:rPr>
          <w:rFonts w:ascii="Arial" w:eastAsia="Arial" w:hAnsi="Arial" w:cs="Arial"/>
          <w:lang w:val="lt-LT"/>
        </w:rPr>
        <w:t>Valdymo logikos algoritmo principinis pavyzdys – RiLSA</w:t>
      </w:r>
      <w:r w:rsidR="007D312E" w:rsidRPr="4699D2FD">
        <w:rPr>
          <w:rFonts w:ascii="Arial" w:eastAsia="Arial" w:hAnsi="Arial" w:cs="Arial"/>
          <w:lang w:val="lt-LT"/>
        </w:rPr>
        <w:t>,</w:t>
      </w:r>
      <w:r w:rsidRPr="4699D2FD">
        <w:rPr>
          <w:rFonts w:ascii="Arial" w:eastAsia="Arial" w:hAnsi="Arial" w:cs="Arial"/>
          <w:lang w:val="lt-LT"/>
        </w:rPr>
        <w:t xml:space="preserve"> 4.5.2, pav. 33 (angl. Figure 33).</w:t>
      </w:r>
      <w:bookmarkEnd w:id="6"/>
    </w:p>
    <w:p w14:paraId="24BB10F9" w14:textId="273FB047" w:rsidR="00C66250" w:rsidRPr="005A2CE2" w:rsidRDefault="00C66250" w:rsidP="4699D2FD">
      <w:pPr>
        <w:pageBreakBefore/>
        <w:rPr>
          <w:rFonts w:ascii="Arial" w:eastAsia="Arial" w:hAnsi="Arial" w:cs="Arial"/>
          <w:b/>
          <w:bCs/>
          <w:lang w:val="lt-LT"/>
        </w:rPr>
      </w:pPr>
      <w:r w:rsidRPr="4699D2FD">
        <w:rPr>
          <w:rFonts w:ascii="Arial" w:eastAsia="Arial" w:hAnsi="Arial" w:cs="Arial"/>
          <w:lang w:val="lt-LT"/>
        </w:rPr>
        <w:lastRenderedPageBreak/>
        <w:t xml:space="preserve">Priedas Nr. 1. </w:t>
      </w:r>
      <w:r w:rsidRPr="4699D2FD">
        <w:rPr>
          <w:rFonts w:ascii="Arial" w:eastAsia="Arial" w:hAnsi="Arial" w:cs="Arial"/>
          <w:b/>
          <w:bCs/>
          <w:lang w:val="lt-LT"/>
        </w:rPr>
        <w:t>Reikalavimai Valdikliui.</w:t>
      </w:r>
    </w:p>
    <w:tbl>
      <w:tblPr>
        <w:tblW w:w="9922" w:type="dxa"/>
        <w:tblLook w:val="00A0" w:firstRow="1" w:lastRow="0" w:firstColumn="1" w:lastColumn="0" w:noHBand="0" w:noVBand="0"/>
      </w:tblPr>
      <w:tblGrid>
        <w:gridCol w:w="567"/>
        <w:gridCol w:w="2835"/>
        <w:gridCol w:w="6520"/>
      </w:tblGrid>
      <w:tr w:rsidR="003351CD" w:rsidRPr="005A2CE2" w14:paraId="51E7B3D3" w14:textId="77777777" w:rsidTr="4699D2FD">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5C7E73EF"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7A3288BD"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Techniniai parametrai</w:t>
            </w:r>
          </w:p>
        </w:tc>
        <w:tc>
          <w:tcPr>
            <w:tcW w:w="6520" w:type="dxa"/>
            <w:tcBorders>
              <w:top w:val="single" w:sz="4" w:space="0" w:color="auto"/>
              <w:left w:val="single" w:sz="4" w:space="0" w:color="auto"/>
              <w:bottom w:val="single" w:sz="4" w:space="0" w:color="auto"/>
              <w:right w:val="single" w:sz="4" w:space="0" w:color="auto"/>
            </w:tcBorders>
            <w:vAlign w:val="center"/>
          </w:tcPr>
          <w:p w14:paraId="7FB4B098" w14:textId="77777777" w:rsidR="00B432C5" w:rsidRPr="005A2CE2" w:rsidRDefault="00B432C5" w:rsidP="4699D2FD">
            <w:pPr>
              <w:keepLines/>
              <w:spacing w:after="0" w:line="240" w:lineRule="auto"/>
              <w:jc w:val="center"/>
              <w:rPr>
                <w:rFonts w:ascii="Arial" w:eastAsia="Arial" w:hAnsi="Arial" w:cs="Arial"/>
                <w:b/>
                <w:bCs/>
                <w:lang w:val="lt-LT"/>
              </w:rPr>
            </w:pPr>
            <w:r w:rsidRPr="4699D2FD">
              <w:rPr>
                <w:rFonts w:ascii="Arial" w:eastAsia="Arial" w:hAnsi="Arial" w:cs="Arial"/>
                <w:b/>
                <w:bCs/>
                <w:lang w:val="lt-LT"/>
              </w:rPr>
              <w:t>Reikalaujamas dydis, sąlyga</w:t>
            </w:r>
          </w:p>
        </w:tc>
      </w:tr>
      <w:tr w:rsidR="003351CD" w:rsidRPr="005A2CE2" w14:paraId="6E60572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0EA8230"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F9151C9"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Spinta</w:t>
            </w:r>
          </w:p>
        </w:tc>
        <w:tc>
          <w:tcPr>
            <w:tcW w:w="6520" w:type="dxa"/>
            <w:tcBorders>
              <w:top w:val="single" w:sz="4" w:space="0" w:color="auto"/>
              <w:left w:val="single" w:sz="4" w:space="0" w:color="auto"/>
              <w:bottom w:val="single" w:sz="4" w:space="0" w:color="auto"/>
              <w:right w:val="single" w:sz="4" w:space="0" w:color="auto"/>
            </w:tcBorders>
            <w:vAlign w:val="center"/>
          </w:tcPr>
          <w:p w14:paraId="04FB90DF"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Poliesterinė (sustiprinta stiklo pluoštu) arba metalinė (apsaugota nuo korozijos: cinkuota bei padengta milteline, atsparia atmosferos poveikiui, danga), sustiprinta, su pamatu. </w:t>
            </w:r>
          </w:p>
          <w:p w14:paraId="41F17070"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Apsaugos laipsnis neprastesnis nei IP 55</w:t>
            </w:r>
          </w:p>
          <w:p w14:paraId="66733FB8" w14:textId="77777777" w:rsidR="00B432C5" w:rsidRPr="005A2CE2" w:rsidRDefault="00B432C5" w:rsidP="4699D2FD">
            <w:pPr>
              <w:widowControl w:val="0"/>
              <w:numPr>
                <w:ilvl w:val="0"/>
                <w:numId w:val="13"/>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Rakinama įleidžiama spyna.</w:t>
            </w:r>
          </w:p>
        </w:tc>
      </w:tr>
      <w:tr w:rsidR="003351CD" w:rsidRPr="005A2CE2" w14:paraId="4E7AACA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0FD3151"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C59AD7F"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Atitinka standartus</w:t>
            </w:r>
          </w:p>
        </w:tc>
        <w:tc>
          <w:tcPr>
            <w:tcW w:w="6520" w:type="dxa"/>
            <w:tcBorders>
              <w:top w:val="single" w:sz="4" w:space="0" w:color="auto"/>
              <w:left w:val="single" w:sz="4" w:space="0" w:color="auto"/>
              <w:bottom w:val="single" w:sz="4" w:space="0" w:color="auto"/>
              <w:right w:val="single" w:sz="4" w:space="0" w:color="auto"/>
            </w:tcBorders>
            <w:vAlign w:val="center"/>
          </w:tcPr>
          <w:p w14:paraId="67619609"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50556:2018</w:t>
            </w:r>
          </w:p>
          <w:p w14:paraId="25C5C5C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12675:2017</w:t>
            </w:r>
          </w:p>
          <w:p w14:paraId="2F403D4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LST EN 50293:2013</w:t>
            </w:r>
          </w:p>
        </w:tc>
      </w:tr>
      <w:tr w:rsidR="003351CD" w:rsidRPr="00991D04" w14:paraId="689BFFF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3F15F4"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63A18D1"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Atlikti bandymai</w:t>
            </w:r>
          </w:p>
        </w:tc>
        <w:tc>
          <w:tcPr>
            <w:tcW w:w="6520" w:type="dxa"/>
            <w:tcBorders>
              <w:top w:val="single" w:sz="4" w:space="0" w:color="auto"/>
              <w:left w:val="single" w:sz="4" w:space="0" w:color="auto"/>
              <w:bottom w:val="single" w:sz="4" w:space="0" w:color="auto"/>
              <w:right w:val="single" w:sz="4" w:space="0" w:color="auto"/>
            </w:tcBorders>
            <w:vAlign w:val="center"/>
          </w:tcPr>
          <w:p w14:paraId="6DD6E855"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Yra išbandyta pagal LST EN 50556:2018 bei atitinka šio standarto reikalavimus</w:t>
            </w:r>
          </w:p>
        </w:tc>
      </w:tr>
      <w:tr w:rsidR="003351CD" w:rsidRPr="005A2CE2" w14:paraId="5E45272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3B8512C"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110ECAAC"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Nominali įėjimo įtampa</w:t>
            </w:r>
          </w:p>
        </w:tc>
        <w:tc>
          <w:tcPr>
            <w:tcW w:w="6520" w:type="dxa"/>
            <w:tcBorders>
              <w:top w:val="single" w:sz="4" w:space="0" w:color="auto"/>
              <w:left w:val="single" w:sz="4" w:space="0" w:color="auto"/>
              <w:bottom w:val="single" w:sz="4" w:space="0" w:color="auto"/>
              <w:right w:val="single" w:sz="4" w:space="0" w:color="auto"/>
            </w:tcBorders>
            <w:vAlign w:val="center"/>
          </w:tcPr>
          <w:p w14:paraId="7F81D91C"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pagal LST EN 50556:2018: 230 V AC -13 % ... + 10 %,</w:t>
            </w:r>
          </w:p>
          <w:p w14:paraId="337302F4"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50 Hz -6 % ... +4%.</w:t>
            </w:r>
          </w:p>
        </w:tc>
      </w:tr>
      <w:tr w:rsidR="003351CD" w:rsidRPr="00F606F1" w14:paraId="2BF2DD67"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DFCCFB4"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6B8E484"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Lempų valdymo įtampa</w:t>
            </w:r>
          </w:p>
        </w:tc>
        <w:tc>
          <w:tcPr>
            <w:tcW w:w="6520" w:type="dxa"/>
            <w:tcBorders>
              <w:top w:val="single" w:sz="4" w:space="0" w:color="auto"/>
              <w:left w:val="single" w:sz="4" w:space="0" w:color="auto"/>
              <w:bottom w:val="single" w:sz="4" w:space="0" w:color="auto"/>
              <w:right w:val="single" w:sz="4" w:space="0" w:color="auto"/>
            </w:tcBorders>
            <w:vAlign w:val="center"/>
          </w:tcPr>
          <w:p w14:paraId="7E23514C" w14:textId="36E84A7C"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 xml:space="preserve">Nustatoma </w:t>
            </w:r>
            <w:r w:rsidR="00BD3BF3" w:rsidRPr="4699D2FD">
              <w:rPr>
                <w:rFonts w:ascii="Arial" w:eastAsia="Arial" w:hAnsi="Arial" w:cs="Arial"/>
                <w:lang w:val="lt-LT"/>
              </w:rPr>
              <w:t xml:space="preserve">projekto rengimo metu ir (ar) </w:t>
            </w:r>
            <w:r w:rsidRPr="4699D2FD">
              <w:rPr>
                <w:rFonts w:ascii="Arial" w:eastAsia="Arial" w:hAnsi="Arial" w:cs="Arial"/>
                <w:lang w:val="lt-LT"/>
              </w:rPr>
              <w:t>užsakant (pvz.: 42 V, 230 V)</w:t>
            </w:r>
          </w:p>
        </w:tc>
      </w:tr>
      <w:tr w:rsidR="003351CD" w:rsidRPr="005A2CE2" w14:paraId="126E1EB5"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F247796" w14:textId="77777777" w:rsidR="00B432C5" w:rsidRPr="005A2CE2" w:rsidRDefault="00B432C5" w:rsidP="4699D2FD">
            <w:pPr>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550C6DB0"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Laikrodis</w:t>
            </w:r>
          </w:p>
        </w:tc>
        <w:tc>
          <w:tcPr>
            <w:tcW w:w="6520" w:type="dxa"/>
            <w:tcBorders>
              <w:top w:val="single" w:sz="4" w:space="0" w:color="auto"/>
              <w:left w:val="single" w:sz="4" w:space="0" w:color="auto"/>
              <w:bottom w:val="single" w:sz="4" w:space="0" w:color="auto"/>
              <w:right w:val="single" w:sz="4" w:space="0" w:color="auto"/>
            </w:tcBorders>
            <w:vAlign w:val="center"/>
          </w:tcPr>
          <w:p w14:paraId="58D8DB9E" w14:textId="77777777" w:rsidR="00B432C5" w:rsidRPr="005A2CE2" w:rsidRDefault="00B432C5" w:rsidP="4699D2FD">
            <w:pPr>
              <w:spacing w:after="0" w:line="240" w:lineRule="auto"/>
              <w:rPr>
                <w:rFonts w:ascii="Arial" w:eastAsia="Arial" w:hAnsi="Arial" w:cs="Arial"/>
                <w:lang w:val="lt-LT"/>
              </w:rPr>
            </w:pPr>
            <w:r w:rsidRPr="4699D2FD">
              <w:rPr>
                <w:rFonts w:ascii="Arial" w:eastAsia="Arial" w:hAnsi="Arial" w:cs="Arial"/>
                <w:lang w:val="lt-LT"/>
              </w:rPr>
              <w:t>Sinchronizuojamas NTP pagalba tinklo ryšiu ar GPS</w:t>
            </w:r>
          </w:p>
        </w:tc>
      </w:tr>
      <w:tr w:rsidR="003351CD" w:rsidRPr="00991D04" w14:paraId="02461233"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59CC538"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A46C96B"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Darbinė temperatūra</w:t>
            </w:r>
          </w:p>
        </w:tc>
        <w:tc>
          <w:tcPr>
            <w:tcW w:w="6520" w:type="dxa"/>
            <w:tcBorders>
              <w:top w:val="single" w:sz="4" w:space="0" w:color="auto"/>
              <w:left w:val="single" w:sz="4" w:space="0" w:color="auto"/>
              <w:bottom w:val="single" w:sz="4" w:space="0" w:color="auto"/>
              <w:right w:val="single" w:sz="4" w:space="0" w:color="auto"/>
            </w:tcBorders>
            <w:vAlign w:val="center"/>
          </w:tcPr>
          <w:p w14:paraId="58A9B9B4"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-40° C iki +60° C, nenaudojant šildytuvo</w:t>
            </w:r>
          </w:p>
        </w:tc>
      </w:tr>
      <w:tr w:rsidR="003351CD" w:rsidRPr="00991D04" w14:paraId="36AE4965" w14:textId="77777777" w:rsidTr="4699D2FD">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5534DFE7"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687E95A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Modemas</w:t>
            </w:r>
          </w:p>
        </w:tc>
        <w:tc>
          <w:tcPr>
            <w:tcW w:w="6520" w:type="dxa"/>
            <w:tcBorders>
              <w:top w:val="single" w:sz="4" w:space="0" w:color="auto"/>
              <w:left w:val="single" w:sz="4" w:space="0" w:color="auto"/>
              <w:bottom w:val="single" w:sz="4" w:space="0" w:color="auto"/>
              <w:right w:val="single" w:sz="4" w:space="0" w:color="auto"/>
            </w:tcBorders>
            <w:vAlign w:val="center"/>
          </w:tcPr>
          <w:p w14:paraId="5B403EB9"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Nemažiau 4 ethernet portų.</w:t>
            </w:r>
          </w:p>
          <w:p w14:paraId="4AB3203D"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Su GSM ryšiu ne prastesniu nei 4G/LTE (ketvirtos kartos).</w:t>
            </w:r>
          </w:p>
          <w:p w14:paraId="54E8A69D"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Turintis maršrutizatoriaus funkciją</w:t>
            </w:r>
          </w:p>
          <w:p w14:paraId="7C4CC8CC" w14:textId="77777777" w:rsidR="00B432C5" w:rsidRPr="005A2CE2" w:rsidRDefault="00B432C5" w:rsidP="4699D2FD">
            <w:pPr>
              <w:keepLines/>
              <w:widowControl w:val="0"/>
              <w:numPr>
                <w:ilvl w:val="0"/>
                <w:numId w:val="14"/>
              </w:numPr>
              <w:overflowPunct w:val="0"/>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Palaiko:</w:t>
            </w:r>
          </w:p>
          <w:p w14:paraId="28C02C4D"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 xml:space="preserve">Ethernet technologiją </w:t>
            </w:r>
          </w:p>
          <w:p w14:paraId="6F7058EA"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Bevielio tinklo funkciją (WiFi)</w:t>
            </w:r>
          </w:p>
          <w:p w14:paraId="44100C22" w14:textId="77777777" w:rsidR="00B432C5" w:rsidRPr="005A2CE2" w:rsidRDefault="00B432C5" w:rsidP="4699D2FD">
            <w:pPr>
              <w:keepLines/>
              <w:widowControl w:val="0"/>
              <w:numPr>
                <w:ilvl w:val="1"/>
                <w:numId w:val="15"/>
              </w:numPr>
              <w:overflowPunct w:val="0"/>
              <w:autoSpaceDE w:val="0"/>
              <w:autoSpaceDN w:val="0"/>
              <w:adjustRightInd w:val="0"/>
              <w:spacing w:after="0" w:line="240" w:lineRule="auto"/>
              <w:ind w:left="340" w:hanging="113"/>
              <w:contextualSpacing/>
              <w:rPr>
                <w:rFonts w:ascii="Arial" w:eastAsia="Arial" w:hAnsi="Arial" w:cs="Arial"/>
                <w:lang w:val="lt-LT" w:eastAsia="lt-LT"/>
              </w:rPr>
            </w:pPr>
            <w:r w:rsidRPr="4699D2FD">
              <w:rPr>
                <w:rFonts w:ascii="Arial" w:eastAsia="Arial" w:hAnsi="Arial" w:cs="Arial"/>
                <w:lang w:val="lt-LT" w:eastAsia="lt-LT"/>
              </w:rPr>
              <w:t>SNMP, RS232 bei RS485 protokolus bei turi atitinkamas jungtis.</w:t>
            </w:r>
          </w:p>
        </w:tc>
      </w:tr>
      <w:tr w:rsidR="003351CD" w:rsidRPr="00991D04" w14:paraId="34820416"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74287C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2E5EA55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Ryšiai, sąsajos, protokolai</w:t>
            </w:r>
          </w:p>
        </w:tc>
        <w:tc>
          <w:tcPr>
            <w:tcW w:w="6520" w:type="dxa"/>
            <w:tcBorders>
              <w:top w:val="single" w:sz="4" w:space="0" w:color="auto"/>
              <w:left w:val="single" w:sz="4" w:space="0" w:color="auto"/>
              <w:bottom w:val="single" w:sz="4" w:space="0" w:color="auto"/>
              <w:right w:val="single" w:sz="4" w:space="0" w:color="auto"/>
            </w:tcBorders>
            <w:vAlign w:val="center"/>
          </w:tcPr>
          <w:p w14:paraId="7FF9FD94" w14:textId="39572EBA"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Integracijai į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šviesoforų stebėjimo sistemą (Stebėjimo sistemą) valdiklis turi nustatytu laiko tarpu išsiųsti informaciją (teksto eilutę)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nurodytu formatu (su nurodytais parametrais) TCP/IP protokolu į </w:t>
            </w:r>
            <w:r w:rsidR="007B3A7F" w:rsidRPr="4699D2FD">
              <w:rPr>
                <w:rFonts w:ascii="Arial" w:eastAsia="Arial" w:hAnsi="Arial" w:cs="Arial"/>
                <w:lang w:val="lt-LT"/>
              </w:rPr>
              <w:t xml:space="preserve">Via Lietuva </w:t>
            </w:r>
            <w:r w:rsidRPr="4699D2FD">
              <w:rPr>
                <w:rFonts w:ascii="Arial" w:eastAsia="Arial" w:hAnsi="Arial" w:cs="Arial"/>
                <w:lang w:val="lt-LT"/>
              </w:rPr>
              <w:t>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003351CD" w:rsidRPr="00991D04" w14:paraId="6DC4E61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AE39A6D"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8A8510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Sąsaja valdiklio aptarnavimui</w:t>
            </w:r>
          </w:p>
        </w:tc>
        <w:tc>
          <w:tcPr>
            <w:tcW w:w="6520" w:type="dxa"/>
            <w:tcBorders>
              <w:top w:val="single" w:sz="4" w:space="0" w:color="auto"/>
              <w:left w:val="single" w:sz="4" w:space="0" w:color="auto"/>
              <w:bottom w:val="single" w:sz="4" w:space="0" w:color="auto"/>
              <w:right w:val="single" w:sz="4" w:space="0" w:color="auto"/>
            </w:tcBorders>
            <w:vAlign w:val="center"/>
          </w:tcPr>
          <w:p w14:paraId="3C38E563" w14:textId="462A1CF0"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Vartotojo sąsaja pasiekiamą nemokamomis naršyklėmis ar nemokama (arba perduota neribotam laikui naudoti </w:t>
            </w:r>
            <w:r w:rsidR="007B3A7F" w:rsidRPr="4699D2FD">
              <w:rPr>
                <w:rFonts w:ascii="Arial" w:eastAsia="Arial" w:hAnsi="Arial" w:cs="Arial"/>
                <w:lang w:val="lt-LT"/>
              </w:rPr>
              <w:t>Via Lietuva</w:t>
            </w:r>
            <w:r w:rsidRPr="4699D2FD">
              <w:rPr>
                <w:rFonts w:ascii="Arial" w:eastAsia="Arial" w:hAnsi="Arial" w:cs="Arial"/>
                <w:lang w:val="lt-LT"/>
              </w:rPr>
              <w:t xml:space="preserve">) gamintojo programine įranga. Valdiklis neturi išėjimo į internetą. Prisijungimas prie Valdiklio galimas per </w:t>
            </w:r>
            <w:r w:rsidR="007B3A7F" w:rsidRPr="4699D2FD">
              <w:rPr>
                <w:rFonts w:ascii="Arial" w:eastAsia="Arial" w:hAnsi="Arial" w:cs="Arial"/>
                <w:lang w:val="lt-LT"/>
              </w:rPr>
              <w:t xml:space="preserve">Via Lietuva </w:t>
            </w:r>
            <w:r w:rsidRPr="4699D2FD">
              <w:rPr>
                <w:rFonts w:ascii="Arial" w:eastAsia="Arial" w:hAnsi="Arial" w:cs="Arial"/>
                <w:lang w:val="lt-LT"/>
              </w:rPr>
              <w:t xml:space="preserve">vidinį VPN tinklą. </w:t>
            </w:r>
            <w:r w:rsidR="007B3A7F" w:rsidRPr="4699D2FD">
              <w:rPr>
                <w:rFonts w:ascii="Arial" w:eastAsia="Arial" w:hAnsi="Arial" w:cs="Arial"/>
                <w:lang w:val="lt-LT"/>
              </w:rPr>
              <w:t xml:space="preserve">Via Lietuva </w:t>
            </w:r>
            <w:r w:rsidRPr="4699D2FD">
              <w:rPr>
                <w:rFonts w:ascii="Arial" w:eastAsia="Arial" w:hAnsi="Arial" w:cs="Arial"/>
                <w:lang w:val="lt-LT"/>
              </w:rPr>
              <w:t>turi būti perduoti visų lygių vartotojų prisijungimo duomenys.</w:t>
            </w:r>
          </w:p>
        </w:tc>
      </w:tr>
      <w:tr w:rsidR="003351CD" w:rsidRPr="00991D04" w14:paraId="43643A47"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5BD275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49A82EE"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Naudojami jutiklių tipai</w:t>
            </w:r>
          </w:p>
        </w:tc>
        <w:tc>
          <w:tcPr>
            <w:tcW w:w="6520" w:type="dxa"/>
            <w:tcBorders>
              <w:top w:val="single" w:sz="4" w:space="0" w:color="auto"/>
              <w:left w:val="single" w:sz="4" w:space="0" w:color="auto"/>
              <w:bottom w:val="single" w:sz="4" w:space="0" w:color="auto"/>
              <w:right w:val="single" w:sz="4" w:space="0" w:color="auto"/>
            </w:tcBorders>
            <w:vAlign w:val="center"/>
          </w:tcPr>
          <w:p w14:paraId="0A24DDF8" w14:textId="46FC7F48"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transporto jutikliai, pėsčiųjų (ir neregių) mygtukai pajungiami per I/O plokštę arba kit</w:t>
            </w:r>
            <w:r w:rsidR="00991D04" w:rsidRPr="4699D2FD">
              <w:rPr>
                <w:rFonts w:ascii="Arial" w:eastAsia="Arial" w:hAnsi="Arial" w:cs="Arial"/>
                <w:lang w:val="lt-LT"/>
              </w:rPr>
              <w:t>ą</w:t>
            </w:r>
            <w:r w:rsidRPr="4699D2FD">
              <w:rPr>
                <w:rFonts w:ascii="Arial" w:eastAsia="Arial" w:hAnsi="Arial" w:cs="Arial"/>
                <w:lang w:val="lt-LT"/>
              </w:rPr>
              <w:t xml:space="preserve"> sąsaj</w:t>
            </w:r>
            <w:r w:rsidR="00991D04" w:rsidRPr="4699D2FD">
              <w:rPr>
                <w:rFonts w:ascii="Arial" w:eastAsia="Arial" w:hAnsi="Arial" w:cs="Arial"/>
                <w:lang w:val="lt-LT"/>
              </w:rPr>
              <w:t>ą</w:t>
            </w:r>
            <w:r w:rsidRPr="4699D2FD">
              <w:rPr>
                <w:rFonts w:ascii="Arial" w:eastAsia="Arial" w:hAnsi="Arial" w:cs="Arial"/>
                <w:lang w:val="lt-LT"/>
              </w:rPr>
              <w:t xml:space="preserve"> </w:t>
            </w:r>
            <w:r w:rsidR="002D4CE5" w:rsidRPr="4699D2FD">
              <w:rPr>
                <w:rFonts w:ascii="Arial" w:eastAsia="Arial" w:hAnsi="Arial" w:cs="Arial"/>
                <w:lang w:val="lt-LT"/>
              </w:rPr>
              <w:t xml:space="preserve">(jeigu Valdiklis palaiko kitokią sąsają) </w:t>
            </w:r>
            <w:r w:rsidRPr="4699D2FD">
              <w:rPr>
                <w:rFonts w:ascii="Arial" w:eastAsia="Arial" w:hAnsi="Arial" w:cs="Arial"/>
                <w:lang w:val="lt-LT"/>
              </w:rPr>
              <w:t>užtikrinančią minimų jutiklių veikimą</w:t>
            </w:r>
            <w:r w:rsidR="002D4CE5" w:rsidRPr="4699D2FD">
              <w:rPr>
                <w:rFonts w:ascii="Arial" w:eastAsia="Arial" w:hAnsi="Arial" w:cs="Arial"/>
                <w:lang w:val="lt-LT"/>
              </w:rPr>
              <w:t>.</w:t>
            </w:r>
          </w:p>
        </w:tc>
      </w:tr>
      <w:tr w:rsidR="003351CD" w:rsidRPr="005A2CE2" w14:paraId="2666918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71C7EB2"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1B3568C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Signalizacijos sauga (lempų kontrolė ir akustinių signalų kontrolė)</w:t>
            </w:r>
          </w:p>
        </w:tc>
        <w:tc>
          <w:tcPr>
            <w:tcW w:w="6520" w:type="dxa"/>
            <w:tcBorders>
              <w:top w:val="single" w:sz="4" w:space="0" w:color="auto"/>
              <w:left w:val="single" w:sz="4" w:space="0" w:color="auto"/>
              <w:bottom w:val="single" w:sz="4" w:space="0" w:color="auto"/>
              <w:right w:val="single" w:sz="4" w:space="0" w:color="auto"/>
            </w:tcBorders>
            <w:vAlign w:val="center"/>
          </w:tcPr>
          <w:p w14:paraId="6B0071C7"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0B19CBF1" w14:textId="27674155" w:rsidR="00B432C5" w:rsidRPr="005A2CE2" w:rsidRDefault="00B432C5" w:rsidP="4699D2FD">
            <w:pPr>
              <w:keepLines/>
              <w:spacing w:after="0" w:line="240" w:lineRule="auto"/>
              <w:rPr>
                <w:rFonts w:ascii="Arial" w:eastAsia="Arial" w:hAnsi="Arial" w:cs="Arial"/>
                <w:b/>
                <w:bCs/>
                <w:lang w:val="lt-LT"/>
              </w:rPr>
            </w:pPr>
            <w:r w:rsidRPr="4699D2FD">
              <w:rPr>
                <w:rFonts w:ascii="Arial" w:eastAsia="Arial" w:hAnsi="Arial" w:cs="Arial"/>
                <w:b/>
                <w:bCs/>
                <w:lang w:val="lt-LT"/>
              </w:rPr>
              <w:t xml:space="preserve">Valdiklis užfiksuoja kritinę klaidą (angl. major fault), išsiunčia pranešimą apie gedimą ir išjungia </w:t>
            </w:r>
            <w:r w:rsidR="000B30A3" w:rsidRPr="4699D2FD">
              <w:rPr>
                <w:rFonts w:ascii="Arial" w:eastAsia="Arial" w:hAnsi="Arial" w:cs="Arial"/>
                <w:b/>
                <w:bCs/>
                <w:lang w:val="lt-LT"/>
              </w:rPr>
              <w:t>šviesoforų postą</w:t>
            </w:r>
            <w:r w:rsidRPr="4699D2FD">
              <w:rPr>
                <w:rFonts w:ascii="Arial" w:eastAsia="Arial" w:hAnsi="Arial" w:cs="Arial"/>
                <w:b/>
                <w:bCs/>
                <w:lang w:val="lt-LT"/>
              </w:rPr>
              <w:t xml:space="preserve"> į tamsų arba geltoną mirksintį režimą:</w:t>
            </w:r>
          </w:p>
          <w:p w14:paraId="77B19EB6" w14:textId="0C69C8A6"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Esant KŠĮT 15</w:t>
            </w:r>
            <w:r w:rsidR="004B64F7" w:rsidRPr="4699D2FD">
              <w:rPr>
                <w:rFonts w:ascii="Arial" w:eastAsia="Arial" w:hAnsi="Arial" w:cs="Arial"/>
                <w:lang w:val="lt-LT" w:eastAsia="lt-LT"/>
              </w:rPr>
              <w:t xml:space="preserve"> </w:t>
            </w:r>
            <w:r w:rsidRPr="4699D2FD">
              <w:rPr>
                <w:rFonts w:ascii="Arial" w:eastAsia="Arial" w:hAnsi="Arial" w:cs="Arial"/>
                <w:lang w:val="lt-LT" w:eastAsia="lt-LT"/>
              </w:rPr>
              <w:t>p. numatytoms sąlygoms.</w:t>
            </w:r>
          </w:p>
          <w:p w14:paraId="742294DD"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yra užfiksuojama įtampa konfliktuojančių signalinių grupių išėjimuose (</w:t>
            </w:r>
            <w:r w:rsidRPr="4699D2FD">
              <w:rPr>
                <w:rFonts w:ascii="Arial" w:eastAsia="Arial" w:hAnsi="Arial" w:cs="Arial"/>
                <w:u w:val="single"/>
                <w:lang w:val="lt-LT" w:eastAsia="lt-LT"/>
              </w:rPr>
              <w:t>įskaitant signalus akliesiems</w:t>
            </w:r>
            <w:r w:rsidRPr="4699D2FD">
              <w:rPr>
                <w:rFonts w:ascii="Arial" w:eastAsia="Arial" w:hAnsi="Arial" w:cs="Arial"/>
                <w:lang w:val="lt-LT" w:eastAsia="lt-LT"/>
              </w:rPr>
              <w:t>): žalia – žalia (t. y. leidžiamųjų signalų konfliktas), žalia – geltona konfliktai.</w:t>
            </w:r>
          </w:p>
          <w:p w14:paraId="6DB5E016"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Esant paskutinės tos pačios signalinės grupės žalios spalvos lempos gedimui.</w:t>
            </w:r>
          </w:p>
          <w:p w14:paraId="7562AB4B"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pažeidžiama su sauga susijusi minimali signalo trukmė</w:t>
            </w:r>
          </w:p>
          <w:p w14:paraId="65524D76"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Kai pažeidžiami saugos laikai (angl. intergreen times, safety timings)</w:t>
            </w:r>
          </w:p>
          <w:p w14:paraId="21729364" w14:textId="77777777" w:rsidR="00B432C5" w:rsidRPr="005A2CE2" w:rsidRDefault="00B432C5" w:rsidP="4699D2FD">
            <w:pPr>
              <w:keepLines/>
              <w:widowControl w:val="0"/>
              <w:numPr>
                <w:ilvl w:val="0"/>
                <w:numId w:val="11"/>
              </w:numPr>
              <w:autoSpaceDE w:val="0"/>
              <w:autoSpaceDN w:val="0"/>
              <w:adjustRightInd w:val="0"/>
              <w:spacing w:after="0" w:line="240" w:lineRule="auto"/>
              <w:ind w:left="171" w:hanging="141"/>
              <w:contextualSpacing/>
              <w:rPr>
                <w:rFonts w:ascii="Arial" w:eastAsia="Arial" w:hAnsi="Arial" w:cs="Arial"/>
                <w:lang w:val="lt-LT" w:eastAsia="lt-LT"/>
              </w:rPr>
            </w:pPr>
            <w:r w:rsidRPr="4699D2FD">
              <w:rPr>
                <w:rFonts w:ascii="Arial" w:eastAsia="Arial" w:hAnsi="Arial" w:cs="Arial"/>
                <w:lang w:val="lt-LT" w:eastAsia="lt-LT"/>
              </w:rPr>
              <w:t>Kitais privalomais saugos standartuose nurodytais atvejais</w:t>
            </w:r>
          </w:p>
          <w:p w14:paraId="438D2FE8" w14:textId="77777777" w:rsidR="00B432C5" w:rsidRPr="005A2CE2" w:rsidRDefault="00B432C5" w:rsidP="4699D2FD">
            <w:pPr>
              <w:keepLines/>
              <w:spacing w:after="0" w:line="240" w:lineRule="auto"/>
              <w:rPr>
                <w:rFonts w:ascii="Arial" w:eastAsia="Arial" w:hAnsi="Arial" w:cs="Arial"/>
                <w:b/>
                <w:bCs/>
                <w:lang w:val="lt-LT"/>
              </w:rPr>
            </w:pPr>
            <w:r w:rsidRPr="4699D2FD">
              <w:rPr>
                <w:rFonts w:ascii="Arial" w:eastAsia="Arial" w:hAnsi="Arial" w:cs="Arial"/>
                <w:b/>
                <w:bCs/>
                <w:lang w:val="lt-LT"/>
              </w:rPr>
              <w:t>Valdiklis užfiksuoja nekritinę klaidą (angl. minor fault) ir išsiunčia pranešimą apie gedimą:</w:t>
            </w:r>
          </w:p>
          <w:p w14:paraId="1A73A330" w14:textId="77777777" w:rsidR="00B432C5" w:rsidRPr="005A2CE2" w:rsidRDefault="00B432C5" w:rsidP="4699D2FD">
            <w:pPr>
              <w:keepLines/>
              <w:widowControl w:val="0"/>
              <w:numPr>
                <w:ilvl w:val="0"/>
                <w:numId w:val="10"/>
              </w:numPr>
              <w:autoSpaceDE w:val="0"/>
              <w:autoSpaceDN w:val="0"/>
              <w:adjustRightInd w:val="0"/>
              <w:spacing w:after="0" w:line="240" w:lineRule="auto"/>
              <w:ind w:left="171" w:hanging="142"/>
              <w:contextualSpacing/>
              <w:rPr>
                <w:rFonts w:ascii="Arial" w:eastAsia="Arial" w:hAnsi="Arial" w:cs="Arial"/>
                <w:lang w:val="lt-LT" w:eastAsia="lt-LT"/>
              </w:rPr>
            </w:pPr>
            <w:r w:rsidRPr="4699D2FD">
              <w:rPr>
                <w:rFonts w:ascii="Arial" w:eastAsia="Arial" w:hAnsi="Arial" w:cs="Arial"/>
                <w:lang w:val="lt-LT" w:eastAsia="lt-LT"/>
              </w:rPr>
              <w:t>Esant bet kokios signalinės grupės bent vieno optinio elemento gedimui</w:t>
            </w:r>
          </w:p>
          <w:p w14:paraId="61481BFD" w14:textId="77777777" w:rsidR="00B432C5" w:rsidRPr="005A2CE2" w:rsidRDefault="00B432C5" w:rsidP="4699D2FD">
            <w:pPr>
              <w:keepLines/>
              <w:widowControl w:val="0"/>
              <w:numPr>
                <w:ilvl w:val="0"/>
                <w:numId w:val="10"/>
              </w:numPr>
              <w:autoSpaceDE w:val="0"/>
              <w:autoSpaceDN w:val="0"/>
              <w:adjustRightInd w:val="0"/>
              <w:spacing w:after="0" w:line="240" w:lineRule="auto"/>
              <w:ind w:left="171" w:hanging="142"/>
              <w:contextualSpacing/>
              <w:rPr>
                <w:rFonts w:ascii="Arial" w:eastAsia="Arial" w:hAnsi="Arial" w:cs="Arial"/>
                <w:lang w:val="lt-LT" w:eastAsia="lt-LT"/>
              </w:rPr>
            </w:pPr>
            <w:r w:rsidRPr="4699D2FD">
              <w:rPr>
                <w:rFonts w:ascii="Arial" w:eastAsia="Arial" w:hAnsi="Arial" w:cs="Arial"/>
                <w:lang w:val="lt-LT" w:eastAsia="lt-LT"/>
              </w:rPr>
              <w:t>Kitais saugos standartuose nurodytais atvejais</w:t>
            </w:r>
          </w:p>
        </w:tc>
      </w:tr>
      <w:tr w:rsidR="003351CD" w:rsidRPr="005A2CE2" w14:paraId="0D0FE78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7EAA37E"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F8EE760"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Atmintis</w:t>
            </w:r>
          </w:p>
        </w:tc>
        <w:tc>
          <w:tcPr>
            <w:tcW w:w="6520" w:type="dxa"/>
            <w:tcBorders>
              <w:top w:val="single" w:sz="4" w:space="0" w:color="auto"/>
              <w:left w:val="single" w:sz="4" w:space="0" w:color="auto"/>
              <w:bottom w:val="single" w:sz="4" w:space="0" w:color="auto"/>
              <w:right w:val="single" w:sz="4" w:space="0" w:color="auto"/>
            </w:tcBorders>
            <w:vAlign w:val="center"/>
          </w:tcPr>
          <w:p w14:paraId="784F161A"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3351CD" w:rsidRPr="00991D04" w14:paraId="629D029C"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632A25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F8A3A6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Nepertraukiamo maitinimo sistema</w:t>
            </w:r>
          </w:p>
        </w:tc>
        <w:tc>
          <w:tcPr>
            <w:tcW w:w="6520" w:type="dxa"/>
            <w:tcBorders>
              <w:top w:val="single" w:sz="4" w:space="0" w:color="auto"/>
              <w:left w:val="single" w:sz="4" w:space="0" w:color="auto"/>
              <w:bottom w:val="single" w:sz="4" w:space="0" w:color="auto"/>
              <w:right w:val="single" w:sz="4" w:space="0" w:color="auto"/>
            </w:tcBorders>
            <w:vAlign w:val="center"/>
          </w:tcPr>
          <w:p w14:paraId="04EF1248" w14:textId="3F422A21"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Privalo turėti nepertraukiamo maitinimo sistemą (angl. UPS) su įtampos keitikliu, užtikrinančią pranešimų apie elektros tiekimo sutrikimus išsiuntimą ir Valdiklio išjungimą kontroliuojamu būdu. UPS akumuliatorių turi pakakti </w:t>
            </w:r>
            <w:r w:rsidR="004B64F7" w:rsidRPr="4699D2FD">
              <w:rPr>
                <w:rFonts w:ascii="Arial" w:eastAsia="Arial" w:hAnsi="Arial" w:cs="Arial"/>
                <w:lang w:val="lt-LT"/>
              </w:rPr>
              <w:t xml:space="preserve">bent </w:t>
            </w:r>
            <w:r w:rsidRPr="4699D2FD">
              <w:rPr>
                <w:rFonts w:ascii="Arial" w:eastAsia="Arial" w:hAnsi="Arial" w:cs="Arial"/>
                <w:lang w:val="lt-LT"/>
              </w:rPr>
              <w:t xml:space="preserve">iki 3 minučių palaikyti šviesoforų darbą bei perduoti signalą Valdikliui, kad elektros energijos tiekimas sutrikęs ilgiau nei 1 minutė (laisvai keičiamas parametras) ir reikia išjungti </w:t>
            </w:r>
            <w:r w:rsidR="00111652" w:rsidRPr="4699D2FD">
              <w:rPr>
                <w:rFonts w:ascii="Arial" w:eastAsia="Arial" w:hAnsi="Arial" w:cs="Arial"/>
                <w:lang w:val="lt-LT"/>
              </w:rPr>
              <w:t>šviesoforų postą</w:t>
            </w:r>
            <w:r w:rsidRPr="4699D2FD">
              <w:rPr>
                <w:rFonts w:ascii="Arial" w:eastAsia="Arial" w:hAnsi="Arial" w:cs="Arial"/>
                <w:lang w:val="lt-LT"/>
              </w:rPr>
              <w:t xml:space="preserve"> per išjungimo programą. Kai elektra dingusi ilgiau nei 1 minutė (laisvai keičiamas parametras), turi būti išsiunčiama žinutė </w:t>
            </w:r>
            <w:r w:rsidR="007B3A7F" w:rsidRPr="4699D2FD">
              <w:rPr>
                <w:rFonts w:ascii="Arial" w:eastAsia="Arial" w:hAnsi="Arial" w:cs="Arial"/>
                <w:lang w:val="lt-LT"/>
              </w:rPr>
              <w:t xml:space="preserve">Via Lietuva </w:t>
            </w:r>
            <w:r w:rsidRPr="4699D2FD">
              <w:rPr>
                <w:rFonts w:ascii="Arial" w:eastAsia="Arial" w:hAnsi="Arial" w:cs="Arial"/>
                <w:lang w:val="lt-LT"/>
              </w:rPr>
              <w:t>nurodytu telefono numeriu.</w:t>
            </w:r>
            <w:r w:rsidR="004B64F7" w:rsidRPr="4699D2FD">
              <w:rPr>
                <w:rFonts w:ascii="Arial" w:eastAsia="Arial" w:hAnsi="Arial" w:cs="Arial"/>
                <w:lang w:val="lt-LT"/>
              </w:rPr>
              <w:t xml:space="preserve"> Atsistačius elektros energijos tiekimui, Valdiklis turi grįžti į normalų režimą kontroliuojamu būdu per įjungimo programą bei išsiųsti pranešimą </w:t>
            </w:r>
            <w:r w:rsidR="007B3A7F" w:rsidRPr="4699D2FD">
              <w:rPr>
                <w:rFonts w:ascii="Arial" w:eastAsia="Arial" w:hAnsi="Arial" w:cs="Arial"/>
                <w:lang w:val="lt-LT"/>
              </w:rPr>
              <w:t>Via Lietuva</w:t>
            </w:r>
            <w:r w:rsidR="004B64F7" w:rsidRPr="4699D2FD">
              <w:rPr>
                <w:rFonts w:ascii="Arial" w:eastAsia="Arial" w:hAnsi="Arial" w:cs="Arial"/>
                <w:lang w:val="lt-LT"/>
              </w:rPr>
              <w:t xml:space="preserve"> nurodytu telefono numeriu.</w:t>
            </w:r>
          </w:p>
        </w:tc>
      </w:tr>
      <w:tr w:rsidR="003351CD" w:rsidRPr="00991D04" w14:paraId="09C15A3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C7A0C3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1326E6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Durų atidarymo stebėjimas</w:t>
            </w:r>
          </w:p>
        </w:tc>
        <w:tc>
          <w:tcPr>
            <w:tcW w:w="6520" w:type="dxa"/>
            <w:tcBorders>
              <w:top w:val="single" w:sz="4" w:space="0" w:color="auto"/>
              <w:left w:val="single" w:sz="4" w:space="0" w:color="auto"/>
              <w:bottom w:val="single" w:sz="4" w:space="0" w:color="auto"/>
              <w:right w:val="single" w:sz="4" w:space="0" w:color="auto"/>
            </w:tcBorders>
            <w:vAlign w:val="center"/>
          </w:tcPr>
          <w:p w14:paraId="76C1F42D"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Durys su įleidžiama spyna bei durų padėties jutikliu. Durų atidarymas ir uždarymas fiksuojamas valdiklio žurnale automatiškai bei perduodamas į Stebėjimo sistemą.</w:t>
            </w:r>
          </w:p>
        </w:tc>
      </w:tr>
      <w:tr w:rsidR="003351CD" w:rsidRPr="00991D04" w14:paraId="018E139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9AF7B4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C181CB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Valdymo programa</w:t>
            </w:r>
          </w:p>
        </w:tc>
        <w:tc>
          <w:tcPr>
            <w:tcW w:w="6520" w:type="dxa"/>
            <w:tcBorders>
              <w:top w:val="single" w:sz="4" w:space="0" w:color="auto"/>
              <w:left w:val="single" w:sz="4" w:space="0" w:color="auto"/>
              <w:bottom w:val="single" w:sz="4" w:space="0" w:color="auto"/>
              <w:right w:val="single" w:sz="4" w:space="0" w:color="auto"/>
            </w:tcBorders>
            <w:vAlign w:val="center"/>
          </w:tcPr>
          <w:p w14:paraId="041289DA" w14:textId="6C110E56"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valdiklio programinė įranga leidžia atlikti </w:t>
            </w:r>
            <w:r w:rsidR="00111652" w:rsidRPr="4699D2FD">
              <w:rPr>
                <w:rFonts w:ascii="Arial" w:eastAsia="Arial" w:hAnsi="Arial" w:cs="Arial"/>
                <w:lang w:val="lt-LT" w:eastAsia="lt-LT"/>
              </w:rPr>
              <w:t>šviesoforų posto</w:t>
            </w:r>
            <w:r w:rsidRPr="4699D2FD">
              <w:rPr>
                <w:rFonts w:ascii="Arial" w:eastAsia="Arial" w:hAnsi="Arial" w:cs="Arial"/>
                <w:lang w:val="lt-LT" w:eastAsia="lt-LT"/>
              </w:rPr>
              <w:t xml:space="preserve"> eismo valdymo programos simuliaciją, prieš aktyvuojant valdymo programą </w:t>
            </w:r>
            <w:r w:rsidR="00111652" w:rsidRPr="4699D2FD">
              <w:rPr>
                <w:rFonts w:ascii="Arial" w:eastAsia="Arial" w:hAnsi="Arial" w:cs="Arial"/>
                <w:lang w:val="lt-LT" w:eastAsia="lt-LT"/>
              </w:rPr>
              <w:t>šviesoforų poste</w:t>
            </w:r>
            <w:r w:rsidRPr="4699D2FD">
              <w:rPr>
                <w:rFonts w:ascii="Arial" w:eastAsia="Arial" w:hAnsi="Arial" w:cs="Arial"/>
                <w:lang w:val="lt-LT" w:eastAsia="lt-LT"/>
              </w:rPr>
              <w:t>. Programinėje įrangoje privalo būti galimybė imituoti visas eksploatacijos sąlygomis galinčias pasitaikyti Valdiklio įėjimų būsenų situacijas (pvz. užimti, laisvi davikliai, keli davikliai užimti vienu metu, visi davikliai vienu metu ir pan.).</w:t>
            </w:r>
          </w:p>
          <w:p w14:paraId="563F1CDA" w14:textId="3544896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galimybė keisti visus adaptyvaus valdymo parametrus eksploatacijos metu tiek nuotoliniu būdu, tiek lokaliai prijungus kompiuterį prie Valdiklio. Jeigu Valdiklio programos parametrų keitimui yra reikalinga speciali programinė įranga, ji turi būti perduodama </w:t>
            </w:r>
            <w:r w:rsidR="007B3A7F" w:rsidRPr="4699D2FD">
              <w:rPr>
                <w:rFonts w:ascii="Arial" w:eastAsia="Arial" w:hAnsi="Arial" w:cs="Arial"/>
                <w:lang w:val="lt-LT"/>
              </w:rPr>
              <w:t>Via Lietuva</w:t>
            </w:r>
            <w:r w:rsidR="007B3A7F" w:rsidRPr="4699D2FD">
              <w:rPr>
                <w:rFonts w:ascii="Arial" w:eastAsia="Arial" w:hAnsi="Arial" w:cs="Arial"/>
                <w:lang w:val="lt-LT" w:eastAsia="lt-LT"/>
              </w:rPr>
              <w:t xml:space="preserve"> </w:t>
            </w:r>
            <w:r w:rsidRPr="4699D2FD">
              <w:rPr>
                <w:rFonts w:ascii="Arial" w:eastAsia="Arial" w:hAnsi="Arial" w:cs="Arial"/>
                <w:lang w:val="lt-LT" w:eastAsia="lt-LT"/>
              </w:rPr>
              <w:t>kartu su konkrečiu Valdikliu neterminuotai ir be papildomų mokesčių už programos licencijas visai eksploatacijos trukmei.</w:t>
            </w:r>
          </w:p>
          <w:p w14:paraId="4E42BAED" w14:textId="11E04CBC"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 xml:space="preserve">Valdiklio programavimui ar programos keitimui reikalinga speciali programinė įranga turi būti perduodama </w:t>
            </w:r>
            <w:r w:rsidR="007B3A7F" w:rsidRPr="4699D2FD">
              <w:rPr>
                <w:rFonts w:ascii="Arial" w:eastAsia="Arial" w:hAnsi="Arial" w:cs="Arial"/>
                <w:lang w:val="lt-LT" w:eastAsia="lt-LT"/>
              </w:rPr>
              <w:t xml:space="preserve">Via Lietuva </w:t>
            </w:r>
            <w:r w:rsidRPr="4699D2FD">
              <w:rPr>
                <w:rFonts w:ascii="Arial" w:eastAsia="Arial" w:hAnsi="Arial" w:cs="Arial"/>
                <w:lang w:val="lt-LT" w:eastAsia="lt-LT"/>
              </w:rPr>
              <w:t xml:space="preserve">kartu su konkrečiu Valdikliu neterminuotai ir be papildomų mokesčių už programos licencijas. Jeigu programinei įrangai yra reikalingos licencijos jos turi būti įskaičiuotus į valdiklio kainą, įgytos </w:t>
            </w:r>
            <w:r w:rsidR="004C1ACA" w:rsidRPr="4699D2FD">
              <w:rPr>
                <w:rFonts w:ascii="Arial" w:eastAsia="Arial" w:hAnsi="Arial" w:cs="Arial"/>
                <w:lang w:val="lt-LT" w:eastAsia="lt-LT"/>
              </w:rPr>
              <w:t xml:space="preserve">Via Lietuva vardu </w:t>
            </w:r>
            <w:r w:rsidRPr="4699D2FD">
              <w:rPr>
                <w:rFonts w:ascii="Arial" w:eastAsia="Arial" w:hAnsi="Arial" w:cs="Arial"/>
                <w:lang w:val="lt-LT" w:eastAsia="lt-LT"/>
              </w:rPr>
              <w:t xml:space="preserve">bei perduotos </w:t>
            </w:r>
            <w:r w:rsidR="007B3A7F" w:rsidRPr="4699D2FD">
              <w:rPr>
                <w:rFonts w:ascii="Arial" w:eastAsia="Arial" w:hAnsi="Arial" w:cs="Arial"/>
                <w:lang w:val="lt-LT"/>
              </w:rPr>
              <w:t>Via Lietuva</w:t>
            </w:r>
            <w:r w:rsidR="004C1ACA" w:rsidRPr="4699D2FD">
              <w:rPr>
                <w:rFonts w:ascii="Arial" w:eastAsia="Arial" w:hAnsi="Arial" w:cs="Arial"/>
                <w:lang w:val="lt-LT"/>
              </w:rPr>
              <w:t>i</w:t>
            </w:r>
            <w:r w:rsidRPr="4699D2FD">
              <w:rPr>
                <w:rFonts w:ascii="Arial" w:eastAsia="Arial" w:hAnsi="Arial" w:cs="Arial"/>
                <w:lang w:val="lt-LT" w:eastAsia="lt-LT"/>
              </w:rPr>
              <w:t>.</w:t>
            </w:r>
          </w:p>
          <w:p w14:paraId="7109E6DE" w14:textId="7777777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23EACB83" w14:textId="77777777" w:rsidR="00B432C5" w:rsidRPr="005A2CE2" w:rsidRDefault="00B432C5" w:rsidP="4699D2FD">
            <w:pPr>
              <w:keepLines/>
              <w:widowControl w:val="0"/>
              <w:numPr>
                <w:ilvl w:val="0"/>
                <w:numId w:val="12"/>
              </w:numPr>
              <w:autoSpaceDE w:val="0"/>
              <w:autoSpaceDN w:val="0"/>
              <w:adjustRightInd w:val="0"/>
              <w:spacing w:after="0" w:line="240" w:lineRule="auto"/>
              <w:ind w:left="170" w:hanging="142"/>
              <w:contextualSpacing/>
              <w:rPr>
                <w:rFonts w:ascii="Arial" w:eastAsia="Arial" w:hAnsi="Arial" w:cs="Arial"/>
                <w:lang w:val="lt-LT" w:eastAsia="lt-LT"/>
              </w:rPr>
            </w:pPr>
            <w:r w:rsidRPr="4699D2FD">
              <w:rPr>
                <w:rFonts w:ascii="Arial" w:eastAsia="Arial" w:hAnsi="Arial" w:cs="Arial"/>
                <w:lang w:val="lt-LT" w:eastAsia="lt-LT"/>
              </w:rPr>
              <w:t>Turi būti galimybė programiškai deaktyvuoti garsinių leidžiamųjų ir orientavimosi signalų veikimą.</w:t>
            </w:r>
          </w:p>
        </w:tc>
      </w:tr>
      <w:tr w:rsidR="003351CD" w:rsidRPr="00991D04" w14:paraId="4EDEBC93"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29362A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2B3B5FE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Signalinių grupių skaičius</w:t>
            </w:r>
          </w:p>
        </w:tc>
        <w:tc>
          <w:tcPr>
            <w:tcW w:w="6520" w:type="dxa"/>
            <w:tcBorders>
              <w:top w:val="single" w:sz="4" w:space="0" w:color="auto"/>
              <w:left w:val="single" w:sz="4" w:space="0" w:color="auto"/>
              <w:bottom w:val="single" w:sz="4" w:space="0" w:color="auto"/>
              <w:right w:val="single" w:sz="4" w:space="0" w:color="auto"/>
            </w:tcBorders>
            <w:vAlign w:val="center"/>
          </w:tcPr>
          <w:p w14:paraId="1FDA122F" w14:textId="4BC1880C"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9C190D" w:rsidRPr="4699D2FD">
              <w:rPr>
                <w:rFonts w:ascii="Arial" w:eastAsia="Arial" w:hAnsi="Arial" w:cs="Arial"/>
                <w:lang w:val="lt-LT"/>
              </w:rPr>
              <w:t>projektuojant nustatomas</w:t>
            </w:r>
            <w:r w:rsidRPr="4699D2FD">
              <w:rPr>
                <w:rFonts w:ascii="Arial" w:eastAsia="Arial" w:hAnsi="Arial" w:cs="Arial"/>
                <w:lang w:val="lt-LT"/>
              </w:rPr>
              <w:t xml:space="preserve"> signalinių grupių skaičius</w:t>
            </w:r>
          </w:p>
          <w:p w14:paraId="0BF84794" w14:textId="7C8C3F60"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9C190D" w:rsidRPr="4699D2FD">
              <w:rPr>
                <w:rFonts w:ascii="Arial" w:eastAsia="Arial" w:hAnsi="Arial" w:cs="Arial"/>
                <w:lang w:val="lt-LT"/>
              </w:rPr>
              <w:t>projektuojant nustatomas</w:t>
            </w:r>
            <w:r w:rsidRPr="4699D2FD">
              <w:rPr>
                <w:rFonts w:ascii="Arial" w:eastAsia="Arial" w:hAnsi="Arial" w:cs="Arial"/>
                <w:lang w:val="lt-LT"/>
              </w:rPr>
              <w:t xml:space="preserve"> prižiūrimų išėjimų garsinėms signalinėms grupėms (regėjimo negalią turintiems pėstiesiems)</w:t>
            </w:r>
          </w:p>
        </w:tc>
      </w:tr>
      <w:tr w:rsidR="003351CD" w:rsidRPr="00991D04" w14:paraId="372345C2"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1F53C00"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80BBBB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Įvesties įrenginiai (angl. Inputs)</w:t>
            </w:r>
          </w:p>
        </w:tc>
        <w:tc>
          <w:tcPr>
            <w:tcW w:w="6520" w:type="dxa"/>
            <w:tcBorders>
              <w:top w:val="single" w:sz="4" w:space="0" w:color="auto"/>
              <w:left w:val="single" w:sz="4" w:space="0" w:color="auto"/>
              <w:bottom w:val="single" w:sz="4" w:space="0" w:color="auto"/>
              <w:right w:val="single" w:sz="4" w:space="0" w:color="auto"/>
            </w:tcBorders>
            <w:vAlign w:val="center"/>
          </w:tcPr>
          <w:p w14:paraId="052D5505" w14:textId="0E3B402E"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 </w:t>
            </w:r>
            <w:r w:rsidR="000E3051" w:rsidRPr="4699D2FD">
              <w:rPr>
                <w:rFonts w:ascii="Arial" w:eastAsia="Arial" w:hAnsi="Arial" w:cs="Arial"/>
                <w:lang w:val="lt-LT"/>
              </w:rPr>
              <w:t>projektuojant nustatomas skaičius</w:t>
            </w:r>
            <w:r w:rsidRPr="4699D2FD">
              <w:rPr>
                <w:rFonts w:ascii="Arial" w:eastAsia="Arial" w:hAnsi="Arial" w:cs="Arial"/>
                <w:lang w:val="lt-LT"/>
              </w:rPr>
              <w:t xml:space="preserve"> skaitmenin</w:t>
            </w:r>
            <w:r w:rsidR="000E3051" w:rsidRPr="4699D2FD">
              <w:rPr>
                <w:rFonts w:ascii="Arial" w:eastAsia="Arial" w:hAnsi="Arial" w:cs="Arial"/>
                <w:lang w:val="lt-LT"/>
              </w:rPr>
              <w:t>ių</w:t>
            </w:r>
            <w:r w:rsidRPr="4699D2FD">
              <w:rPr>
                <w:rFonts w:ascii="Arial" w:eastAsia="Arial" w:hAnsi="Arial" w:cs="Arial"/>
                <w:lang w:val="lt-LT"/>
              </w:rPr>
              <w:t xml:space="preserve"> įėjim</w:t>
            </w:r>
            <w:r w:rsidR="000E3051" w:rsidRPr="4699D2FD">
              <w:rPr>
                <w:rFonts w:ascii="Arial" w:eastAsia="Arial" w:hAnsi="Arial" w:cs="Arial"/>
                <w:lang w:val="lt-LT"/>
              </w:rPr>
              <w:t>ų</w:t>
            </w:r>
          </w:p>
        </w:tc>
      </w:tr>
      <w:tr w:rsidR="002512DC" w:rsidRPr="001B5013" w14:paraId="778BFC60"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31504FE" w14:textId="77777777" w:rsidR="002512DC" w:rsidRPr="001B5013" w:rsidRDefault="002512DC"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86D6109" w14:textId="77777777" w:rsidR="002512DC" w:rsidRPr="001B5013" w:rsidRDefault="002512DC" w:rsidP="4699D2FD">
            <w:pPr>
              <w:keepLines/>
              <w:spacing w:after="0" w:line="240" w:lineRule="auto"/>
              <w:rPr>
                <w:rFonts w:ascii="Arial" w:eastAsia="Arial" w:hAnsi="Arial" w:cs="Arial"/>
                <w:lang w:val="lt-LT"/>
              </w:rPr>
            </w:pPr>
            <w:r w:rsidRPr="4699D2FD">
              <w:rPr>
                <w:rFonts w:ascii="Arial" w:eastAsia="Arial" w:hAnsi="Arial" w:cs="Arial"/>
                <w:lang w:val="lt-LT"/>
              </w:rPr>
              <w:t>Komutacija, pajungimas</w:t>
            </w:r>
          </w:p>
        </w:tc>
        <w:tc>
          <w:tcPr>
            <w:tcW w:w="6520" w:type="dxa"/>
            <w:tcBorders>
              <w:top w:val="single" w:sz="4" w:space="0" w:color="auto"/>
              <w:left w:val="single" w:sz="4" w:space="0" w:color="auto"/>
              <w:bottom w:val="single" w:sz="4" w:space="0" w:color="auto"/>
              <w:right w:val="single" w:sz="4" w:space="0" w:color="auto"/>
            </w:tcBorders>
            <w:vAlign w:val="center"/>
          </w:tcPr>
          <w:p w14:paraId="57306B2A" w14:textId="77777777" w:rsidR="002512DC" w:rsidRPr="001B5013" w:rsidRDefault="002512DC" w:rsidP="4699D2FD">
            <w:pPr>
              <w:keepLines/>
              <w:spacing w:after="0" w:line="240" w:lineRule="auto"/>
              <w:rPr>
                <w:rFonts w:ascii="Arial" w:eastAsia="Arial" w:hAnsi="Arial" w:cs="Arial"/>
                <w:lang w:val="lt-LT"/>
              </w:rPr>
            </w:pPr>
            <w:r w:rsidRPr="4699D2FD">
              <w:rPr>
                <w:rFonts w:ascii="Arial" w:eastAsia="Arial" w:hAnsi="Arial" w:cs="Arial"/>
                <w:lang w:val="lt-LT"/>
              </w:rPr>
              <w:t>Signaliniai kabeliai valdiklyje užvedami į nuosekliai sužymėtas rinkles (tvirtinamas ant DIN bėgelio). Kabeliai prie signalinių grupių išėjimų pajungiami per rinkles.</w:t>
            </w:r>
          </w:p>
        </w:tc>
      </w:tr>
      <w:tr w:rsidR="003351CD" w:rsidRPr="005A2CE2" w14:paraId="0C13177F"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F37EC01"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F65DBF8"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Neprižiūrimi išėjimai</w:t>
            </w:r>
          </w:p>
        </w:tc>
        <w:tc>
          <w:tcPr>
            <w:tcW w:w="6520" w:type="dxa"/>
            <w:tcBorders>
              <w:top w:val="single" w:sz="4" w:space="0" w:color="auto"/>
              <w:left w:val="single" w:sz="4" w:space="0" w:color="auto"/>
              <w:bottom w:val="single" w:sz="4" w:space="0" w:color="auto"/>
              <w:right w:val="single" w:sz="4" w:space="0" w:color="auto"/>
            </w:tcBorders>
            <w:vAlign w:val="center"/>
          </w:tcPr>
          <w:p w14:paraId="01B4B1BC" w14:textId="77AAD4F1"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laisvai programuojami skaitmeniniai išėjimai (angl. Outputs) (pvz. pėsčiųjų mygtukų paspaudimo signalams valdyti), neskirti šviesoforų pajungimui</w:t>
            </w:r>
            <w:r w:rsidR="000E3051" w:rsidRPr="4699D2FD">
              <w:rPr>
                <w:rFonts w:ascii="Arial" w:eastAsia="Arial" w:hAnsi="Arial" w:cs="Arial"/>
                <w:lang w:val="lt-LT"/>
              </w:rPr>
              <w:t>. Reikalingas kiekis nustatomas projekt</w:t>
            </w:r>
            <w:r w:rsidR="002D4CE5" w:rsidRPr="4699D2FD">
              <w:rPr>
                <w:rFonts w:ascii="Arial" w:eastAsia="Arial" w:hAnsi="Arial" w:cs="Arial"/>
                <w:lang w:val="lt-LT"/>
              </w:rPr>
              <w:t>o rengimo metu.</w:t>
            </w:r>
          </w:p>
        </w:tc>
      </w:tr>
      <w:tr w:rsidR="003351CD" w:rsidRPr="00991D04" w14:paraId="14F7B4C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3791E55"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688D806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Pritemdymo (angl. dimming) rėžimas</w:t>
            </w:r>
          </w:p>
        </w:tc>
        <w:tc>
          <w:tcPr>
            <w:tcW w:w="6520" w:type="dxa"/>
            <w:tcBorders>
              <w:top w:val="single" w:sz="4" w:space="0" w:color="auto"/>
              <w:left w:val="single" w:sz="4" w:space="0" w:color="auto"/>
              <w:bottom w:val="single" w:sz="4" w:space="0" w:color="auto"/>
              <w:right w:val="single" w:sz="4" w:space="0" w:color="auto"/>
            </w:tcBorders>
            <w:vAlign w:val="center"/>
          </w:tcPr>
          <w:p w14:paraId="5841A874" w14:textId="77777777" w:rsidR="005801E7" w:rsidRDefault="005801E7" w:rsidP="4699D2FD">
            <w:pPr>
              <w:keepLines/>
              <w:spacing w:after="0" w:line="240" w:lineRule="auto"/>
              <w:rPr>
                <w:rFonts w:ascii="Arial" w:eastAsia="Arial" w:hAnsi="Arial" w:cs="Arial"/>
                <w:lang w:val="lt-LT"/>
              </w:rPr>
            </w:pPr>
            <w:r w:rsidRPr="4699D2FD">
              <w:rPr>
                <w:rFonts w:ascii="Arial" w:eastAsia="Arial" w:hAnsi="Arial" w:cs="Arial"/>
                <w:lang w:val="lt-LT"/>
              </w:rPr>
              <w:t>Turi turėti galimybę veikti pritemdymo režimu. Veikimas pritemdymo rėžime užtikrinamas naudojant papildomą transformatorių.</w:t>
            </w:r>
          </w:p>
          <w:p w14:paraId="1782EE2B" w14:textId="4039BC85"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003351CD" w:rsidRPr="00991D04" w14:paraId="07018CAD"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DDFD364"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0EBDA901"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Dokumentacija</w:t>
            </w:r>
          </w:p>
        </w:tc>
        <w:tc>
          <w:tcPr>
            <w:tcW w:w="6520" w:type="dxa"/>
            <w:tcBorders>
              <w:top w:val="single" w:sz="4" w:space="0" w:color="auto"/>
              <w:left w:val="single" w:sz="4" w:space="0" w:color="auto"/>
              <w:bottom w:val="single" w:sz="4" w:space="0" w:color="auto"/>
              <w:right w:val="single" w:sz="4" w:space="0" w:color="auto"/>
            </w:tcBorders>
            <w:vAlign w:val="center"/>
          </w:tcPr>
          <w:p w14:paraId="1D0940A4" w14:textId="1DE28F3E"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 xml:space="preserve">Visa valdiklio eksploatacijai reikalinga dokumentacija – vartotojo instrukcijos (angl. user manual) tiek techniniam valdiklio aptarnavimui ir priežiūrai, tiek eismo valdymo parametrų keitimui, perduodama </w:t>
            </w:r>
            <w:r w:rsidR="007B3A7F" w:rsidRPr="4699D2FD">
              <w:rPr>
                <w:rFonts w:ascii="Arial" w:eastAsia="Arial" w:hAnsi="Arial" w:cs="Arial"/>
                <w:lang w:val="lt-LT"/>
              </w:rPr>
              <w:t>Via Lietuva</w:t>
            </w:r>
            <w:r w:rsidRPr="4699D2FD">
              <w:rPr>
                <w:rFonts w:ascii="Arial" w:eastAsia="Arial" w:hAnsi="Arial" w:cs="Arial"/>
                <w:lang w:val="lt-LT"/>
              </w:rPr>
              <w:t>.</w:t>
            </w:r>
          </w:p>
        </w:tc>
      </w:tr>
      <w:tr w:rsidR="003351CD" w:rsidRPr="005A2CE2" w14:paraId="1FC94BCE" w14:textId="77777777" w:rsidTr="4699D2FD">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17E8C0E" w14:textId="77777777" w:rsidR="00B432C5" w:rsidRPr="005A2CE2" w:rsidRDefault="00B432C5" w:rsidP="4699D2FD">
            <w:pPr>
              <w:keepLines/>
              <w:numPr>
                <w:ilvl w:val="0"/>
                <w:numId w:val="9"/>
              </w:numPr>
              <w:overflowPunct w:val="0"/>
              <w:autoSpaceDE w:val="0"/>
              <w:autoSpaceDN w:val="0"/>
              <w:adjustRightInd w:val="0"/>
              <w:spacing w:after="0" w:line="240" w:lineRule="auto"/>
              <w:contextualSpacing/>
              <w:jc w:val="center"/>
              <w:rPr>
                <w:rFonts w:ascii="Arial" w:eastAsia="Arial" w:hAnsi="Arial" w:cs="Arial"/>
                <w:lang w:val="lt-LT"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ECFF2AA"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Garantinis laikas</w:t>
            </w:r>
          </w:p>
        </w:tc>
        <w:tc>
          <w:tcPr>
            <w:tcW w:w="6520" w:type="dxa"/>
            <w:tcBorders>
              <w:top w:val="single" w:sz="4" w:space="0" w:color="auto"/>
              <w:left w:val="single" w:sz="4" w:space="0" w:color="auto"/>
              <w:bottom w:val="single" w:sz="4" w:space="0" w:color="auto"/>
              <w:right w:val="single" w:sz="4" w:space="0" w:color="auto"/>
            </w:tcBorders>
            <w:vAlign w:val="center"/>
          </w:tcPr>
          <w:p w14:paraId="1A9D4E15" w14:textId="77777777" w:rsidR="00B432C5" w:rsidRPr="005A2CE2" w:rsidRDefault="00B432C5" w:rsidP="4699D2FD">
            <w:pPr>
              <w:keepLines/>
              <w:spacing w:after="0" w:line="240" w:lineRule="auto"/>
              <w:rPr>
                <w:rFonts w:ascii="Arial" w:eastAsia="Arial" w:hAnsi="Arial" w:cs="Arial"/>
                <w:lang w:val="lt-LT"/>
              </w:rPr>
            </w:pPr>
            <w:r w:rsidRPr="4699D2FD">
              <w:rPr>
                <w:rFonts w:ascii="Arial" w:eastAsia="Arial" w:hAnsi="Arial" w:cs="Arial"/>
                <w:lang w:val="lt-LT"/>
              </w:rPr>
              <w:t>Ne mažiau 5 metų.</w:t>
            </w:r>
          </w:p>
        </w:tc>
      </w:tr>
    </w:tbl>
    <w:p w14:paraId="20303A1E" w14:textId="77777777" w:rsidR="005A2CE2" w:rsidRPr="005A2CE2" w:rsidRDefault="005A2CE2" w:rsidP="4699D2FD">
      <w:pPr>
        <w:jc w:val="both"/>
        <w:rPr>
          <w:rFonts w:ascii="Arial" w:eastAsia="Arial" w:hAnsi="Arial" w:cs="Arial"/>
          <w:lang w:val="lt-LT"/>
        </w:rPr>
      </w:pPr>
    </w:p>
    <w:sectPr w:rsidR="005A2CE2" w:rsidRPr="005A2CE2" w:rsidSect="00636555">
      <w:pgSz w:w="11906" w:h="16838" w:code="9"/>
      <w:pgMar w:top="1440" w:right="540" w:bottom="1440" w:left="12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1B4A2" w14:textId="77777777" w:rsidR="00921A0D" w:rsidRDefault="00921A0D" w:rsidP="007A1C72">
      <w:pPr>
        <w:spacing w:after="0" w:line="240" w:lineRule="auto"/>
      </w:pPr>
      <w:r>
        <w:separator/>
      </w:r>
    </w:p>
  </w:endnote>
  <w:endnote w:type="continuationSeparator" w:id="0">
    <w:p w14:paraId="0612BBF1" w14:textId="77777777" w:rsidR="00921A0D" w:rsidRDefault="00921A0D" w:rsidP="007A1C72">
      <w:pPr>
        <w:spacing w:after="0" w:line="240" w:lineRule="auto"/>
      </w:pPr>
      <w:r>
        <w:continuationSeparator/>
      </w:r>
    </w:p>
  </w:endnote>
  <w:endnote w:type="continuationNotice" w:id="1">
    <w:p w14:paraId="56B0B3F1" w14:textId="77777777" w:rsidR="00921A0D" w:rsidRDefault="00921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08B3D" w14:textId="77777777" w:rsidR="00921A0D" w:rsidRDefault="00921A0D" w:rsidP="007A1C72">
      <w:pPr>
        <w:spacing w:after="0" w:line="240" w:lineRule="auto"/>
      </w:pPr>
      <w:r>
        <w:separator/>
      </w:r>
    </w:p>
  </w:footnote>
  <w:footnote w:type="continuationSeparator" w:id="0">
    <w:p w14:paraId="3AEAA23F" w14:textId="77777777" w:rsidR="00921A0D" w:rsidRDefault="00921A0D" w:rsidP="007A1C72">
      <w:pPr>
        <w:spacing w:after="0" w:line="240" w:lineRule="auto"/>
      </w:pPr>
      <w:r>
        <w:continuationSeparator/>
      </w:r>
    </w:p>
  </w:footnote>
  <w:footnote w:type="continuationNotice" w:id="1">
    <w:p w14:paraId="1A41CE8E" w14:textId="77777777" w:rsidR="00921A0D" w:rsidRDefault="00921A0D">
      <w:pPr>
        <w:spacing w:after="0" w:line="240" w:lineRule="auto"/>
      </w:pPr>
    </w:p>
  </w:footnote>
  <w:footnote w:id="2">
    <w:p w14:paraId="0F2AA58F" w14:textId="655809FD" w:rsidR="007A1C72" w:rsidRPr="00D14A6F" w:rsidRDefault="007A1C72">
      <w:pPr>
        <w:pStyle w:val="Puslapioinaostekstas"/>
        <w:rPr>
          <w:lang w:val="de-DE"/>
        </w:rPr>
      </w:pPr>
      <w:r>
        <w:rPr>
          <w:rStyle w:val="Puslapioinaosnuoroda"/>
        </w:rPr>
        <w:footnoteRef/>
      </w:r>
      <w:r w:rsidRPr="007A1C72">
        <w:rPr>
          <w:lang w:val="de-DE"/>
        </w:rPr>
        <w:t xml:space="preserve"> </w:t>
      </w:r>
      <w:r>
        <w:rPr>
          <w:lang w:val="de-DE"/>
        </w:rPr>
        <w:t xml:space="preserve">FGSV. </w:t>
      </w:r>
      <w:r w:rsidRPr="007A1C72">
        <w:rPr>
          <w:lang w:val="de-DE"/>
        </w:rPr>
        <w:t>Richtlinien für Lichtsignalanlagen - Lichtzeichenanlagen für den Straßenverkehr</w:t>
      </w:r>
      <w:r>
        <w:rPr>
          <w:lang w:val="de-DE"/>
        </w:rPr>
        <w:t xml:space="preserve">. </w:t>
      </w:r>
      <w:r w:rsidRPr="00D14A6F">
        <w:t>2015, FGSV-Nr.: 321. ISBN: 978-3-939715-91-7</w:t>
      </w:r>
      <w:r w:rsidR="00E537EE" w:rsidRPr="00D14A6F">
        <w:t xml:space="preserve">. </w:t>
      </w:r>
      <w:r w:rsidR="00365ABA" w:rsidRPr="00365ABA">
        <w:t>(</w:t>
      </w:r>
      <w:r w:rsidR="00365ABA" w:rsidRPr="00094FE0">
        <w:rPr>
          <w:lang w:val="lt-LT"/>
        </w:rPr>
        <w:t>angl.</w:t>
      </w:r>
      <w:r w:rsidR="00365ABA">
        <w:t xml:space="preserve"> </w:t>
      </w:r>
      <w:r w:rsidR="006B2134" w:rsidRPr="006B2134">
        <w:t>Guidelines for Traffi</w:t>
      </w:r>
      <w:r w:rsidR="006B2134">
        <w:t>c Signals</w:t>
      </w:r>
      <w:r w:rsidR="00365ABA">
        <w:t xml:space="preserve"> – Traffic Lights for Road Traffic). </w:t>
      </w:r>
      <w:r w:rsidR="00E537EE" w:rsidRPr="00031FEB">
        <w:rPr>
          <w:b/>
          <w:bCs/>
          <w:lang w:val="lt-LT"/>
        </w:rPr>
        <w:t>Nemokama dokumento versija anglų kalba</w:t>
      </w:r>
      <w:r w:rsidR="00FC0BA6" w:rsidRPr="00D14A6F">
        <w:rPr>
          <w:b/>
          <w:bCs/>
          <w:lang w:val="de-DE"/>
        </w:rPr>
        <w:t xml:space="preserve">: </w:t>
      </w:r>
      <w:r w:rsidR="00CF7925" w:rsidRPr="00D14A6F">
        <w:rPr>
          <w:b/>
          <w:bCs/>
          <w:u w:val="single"/>
          <w:lang w:val="de-DE"/>
        </w:rPr>
        <w:t>https://www.fgsv-verlag.de/pub/media/pdf/321_E.v.pdf</w:t>
      </w:r>
    </w:p>
  </w:footnote>
  <w:footnote w:id="3">
    <w:p w14:paraId="5A0F5F99" w14:textId="77777777" w:rsidR="008652F5" w:rsidRPr="00FE5CAD" w:rsidRDefault="008652F5" w:rsidP="008652F5">
      <w:pPr>
        <w:pStyle w:val="Puslapioinaostekstas"/>
        <w:rPr>
          <w:lang w:val="lt-LT"/>
        </w:rPr>
      </w:pPr>
      <w:r>
        <w:rPr>
          <w:rStyle w:val="Puslapioinaosnuoroda"/>
        </w:rPr>
        <w:footnoteRef/>
      </w:r>
      <w:r w:rsidRPr="00FE5CAD">
        <w:rPr>
          <w:lang w:val="de-DE"/>
        </w:rPr>
        <w:t xml:space="preserve"> </w:t>
      </w:r>
      <w:r>
        <w:rPr>
          <w:lang w:val="de-DE"/>
        </w:rPr>
        <w:t xml:space="preserve">FGSV. </w:t>
      </w:r>
      <w:r w:rsidRPr="00FE5CAD">
        <w:rPr>
          <w:lang w:val="de-DE"/>
        </w:rPr>
        <w:t>Handbuch für die Bemessung von Straßenverkehrsanlagen</w:t>
      </w:r>
      <w:r>
        <w:rPr>
          <w:lang w:val="de-DE"/>
        </w:rPr>
        <w:t xml:space="preserve">. 2015, </w:t>
      </w:r>
      <w:r w:rsidRPr="00FE5CAD">
        <w:rPr>
          <w:lang w:val="de-DE"/>
        </w:rPr>
        <w:t>FGSV-Nr. 299</w:t>
      </w:r>
      <w:r>
        <w:rPr>
          <w:lang w:val="de-DE"/>
        </w:rPr>
        <w:t xml:space="preserve">. </w:t>
      </w:r>
      <w:r w:rsidRPr="00FE5CAD">
        <w:rPr>
          <w:lang w:val="de-DE"/>
        </w:rPr>
        <w:t>ISBN: 978-3-86446-103-3</w:t>
      </w:r>
      <w:r>
        <w:rPr>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E84689"/>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1A3F4B"/>
    <w:multiLevelType w:val="multilevel"/>
    <w:tmpl w:val="6BB2ED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E670B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46C36D8"/>
    <w:multiLevelType w:val="hybridMultilevel"/>
    <w:tmpl w:val="28F2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2E79E0"/>
    <w:multiLevelType w:val="multilevel"/>
    <w:tmpl w:val="251A9C20"/>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4713EF"/>
    <w:multiLevelType w:val="multilevel"/>
    <w:tmpl w:val="F06ACC12"/>
    <w:lvl w:ilvl="0">
      <w:start w:val="1"/>
      <w:numFmt w:val="decimal"/>
      <w:lvlText w:val="%1."/>
      <w:lvlJc w:val="left"/>
      <w:pPr>
        <w:ind w:left="360" w:hanging="360"/>
      </w:pPr>
      <w:rPr>
        <w:rFonts w:hint="default"/>
      </w:rPr>
    </w:lvl>
    <w:lvl w:ilvl="1">
      <w:start w:val="1"/>
      <w:numFmt w:val="decimal"/>
      <w:suff w:val="space"/>
      <w:lvlText w:val="%1.%2."/>
      <w:lvlJc w:val="right"/>
      <w:pPr>
        <w:ind w:left="851"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CD32BB7"/>
    <w:multiLevelType w:val="multilevel"/>
    <w:tmpl w:val="94AAAEB6"/>
    <w:lvl w:ilvl="0">
      <w:start w:val="1"/>
      <w:numFmt w:val="decimal"/>
      <w:lvlText w:val="5.1.%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3D1A5B7B"/>
    <w:multiLevelType w:val="multilevel"/>
    <w:tmpl w:val="CB5AC75E"/>
    <w:lvl w:ilvl="0">
      <w:start w:val="1"/>
      <w:numFmt w:val="decimal"/>
      <w:suff w:val="nothing"/>
      <w:lvlText w:val="%1."/>
      <w:lvlJc w:val="left"/>
      <w:pPr>
        <w:ind w:left="0" w:firstLine="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113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CF603B"/>
    <w:multiLevelType w:val="multilevel"/>
    <w:tmpl w:val="A170EA46"/>
    <w:styleLink w:val="NumberingStyle"/>
    <w:lvl w:ilvl="0">
      <w:start w:val="1"/>
      <w:numFmt w:val="decimal"/>
      <w:pStyle w:val="Antrat1"/>
      <w:suff w:val="space"/>
      <w:lvlText w:val="%1."/>
      <w:lvlJc w:val="left"/>
      <w:pPr>
        <w:ind w:left="0" w:firstLine="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E642F5"/>
    <w:multiLevelType w:val="multilevel"/>
    <w:tmpl w:val="264817EA"/>
    <w:lvl w:ilvl="0">
      <w:start w:val="1"/>
      <w:numFmt w:val="upperRoman"/>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B400116"/>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FC0E63"/>
    <w:multiLevelType w:val="hybridMultilevel"/>
    <w:tmpl w:val="370A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3920548"/>
    <w:multiLevelType w:val="multilevel"/>
    <w:tmpl w:val="7BDABEB0"/>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4D9008D"/>
    <w:multiLevelType w:val="multilevel"/>
    <w:tmpl w:val="2A30EE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9784259">
    <w:abstractNumId w:val="10"/>
  </w:num>
  <w:num w:numId="2" w16cid:durableId="2043743696">
    <w:abstractNumId w:val="4"/>
  </w:num>
  <w:num w:numId="3" w16cid:durableId="1581331538">
    <w:abstractNumId w:val="14"/>
  </w:num>
  <w:num w:numId="4" w16cid:durableId="32116102">
    <w:abstractNumId w:val="3"/>
  </w:num>
  <w:num w:numId="5" w16cid:durableId="1439569746">
    <w:abstractNumId w:val="8"/>
  </w:num>
  <w:num w:numId="6" w16cid:durableId="622729541">
    <w:abstractNumId w:val="6"/>
  </w:num>
  <w:num w:numId="7" w16cid:durableId="741681337">
    <w:abstractNumId w:val="1"/>
  </w:num>
  <w:num w:numId="8" w16cid:durableId="598872359">
    <w:abstractNumId w:val="7"/>
  </w:num>
  <w:num w:numId="9" w16cid:durableId="2001037370">
    <w:abstractNumId w:val="18"/>
  </w:num>
  <w:num w:numId="10" w16cid:durableId="2054112283">
    <w:abstractNumId w:val="0"/>
  </w:num>
  <w:num w:numId="11" w16cid:durableId="231936654">
    <w:abstractNumId w:val="20"/>
  </w:num>
  <w:num w:numId="12" w16cid:durableId="1870994587">
    <w:abstractNumId w:val="5"/>
  </w:num>
  <w:num w:numId="13" w16cid:durableId="261494613">
    <w:abstractNumId w:val="11"/>
  </w:num>
  <w:num w:numId="14" w16cid:durableId="1746680091">
    <w:abstractNumId w:val="19"/>
  </w:num>
  <w:num w:numId="15" w16cid:durableId="1222013298">
    <w:abstractNumId w:val="15"/>
  </w:num>
  <w:num w:numId="16" w16cid:durableId="104008048">
    <w:abstractNumId w:val="9"/>
  </w:num>
  <w:num w:numId="17" w16cid:durableId="1075005304">
    <w:abstractNumId w:val="17"/>
  </w:num>
  <w:num w:numId="18" w16cid:durableId="1186670365">
    <w:abstractNumId w:val="16"/>
  </w:num>
  <w:num w:numId="19" w16cid:durableId="1721397787">
    <w:abstractNumId w:val="2"/>
  </w:num>
  <w:num w:numId="20" w16cid:durableId="1701857780">
    <w:abstractNumId w:val="12"/>
  </w:num>
  <w:num w:numId="21" w16cid:durableId="16007491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98"/>
    <w:rsid w:val="00000C11"/>
    <w:rsid w:val="00000D53"/>
    <w:rsid w:val="00010214"/>
    <w:rsid w:val="00010560"/>
    <w:rsid w:val="00012C04"/>
    <w:rsid w:val="00014D2A"/>
    <w:rsid w:val="00017E36"/>
    <w:rsid w:val="0002374D"/>
    <w:rsid w:val="00030AC6"/>
    <w:rsid w:val="0003126C"/>
    <w:rsid w:val="00031FEB"/>
    <w:rsid w:val="0003479E"/>
    <w:rsid w:val="00036B92"/>
    <w:rsid w:val="00043284"/>
    <w:rsid w:val="00044445"/>
    <w:rsid w:val="00045EDE"/>
    <w:rsid w:val="000519A8"/>
    <w:rsid w:val="000520E6"/>
    <w:rsid w:val="000536F0"/>
    <w:rsid w:val="0005401A"/>
    <w:rsid w:val="00056D5B"/>
    <w:rsid w:val="000579F1"/>
    <w:rsid w:val="00067F4D"/>
    <w:rsid w:val="000711EE"/>
    <w:rsid w:val="000715E2"/>
    <w:rsid w:val="000729A1"/>
    <w:rsid w:val="00073645"/>
    <w:rsid w:val="000742FD"/>
    <w:rsid w:val="00077D6F"/>
    <w:rsid w:val="000858F9"/>
    <w:rsid w:val="0008740C"/>
    <w:rsid w:val="00087FC3"/>
    <w:rsid w:val="00090C3B"/>
    <w:rsid w:val="00092D2B"/>
    <w:rsid w:val="00093D94"/>
    <w:rsid w:val="000948FF"/>
    <w:rsid w:val="00094FE0"/>
    <w:rsid w:val="000A0720"/>
    <w:rsid w:val="000A43F2"/>
    <w:rsid w:val="000B0A45"/>
    <w:rsid w:val="000B1469"/>
    <w:rsid w:val="000B30A3"/>
    <w:rsid w:val="000B382A"/>
    <w:rsid w:val="000B59B6"/>
    <w:rsid w:val="000B5AD1"/>
    <w:rsid w:val="000C1C2A"/>
    <w:rsid w:val="000C60C9"/>
    <w:rsid w:val="000D1A04"/>
    <w:rsid w:val="000D5CC9"/>
    <w:rsid w:val="000D68E7"/>
    <w:rsid w:val="000E0382"/>
    <w:rsid w:val="000E1DD2"/>
    <w:rsid w:val="000E3051"/>
    <w:rsid w:val="000E3BDD"/>
    <w:rsid w:val="000E4792"/>
    <w:rsid w:val="000E5986"/>
    <w:rsid w:val="000E6CCF"/>
    <w:rsid w:val="000F0460"/>
    <w:rsid w:val="000F1EF1"/>
    <w:rsid w:val="000F1F3F"/>
    <w:rsid w:val="000F1F71"/>
    <w:rsid w:val="000F7B10"/>
    <w:rsid w:val="00100034"/>
    <w:rsid w:val="00105E08"/>
    <w:rsid w:val="00111652"/>
    <w:rsid w:val="00112CE0"/>
    <w:rsid w:val="001141B2"/>
    <w:rsid w:val="001239F9"/>
    <w:rsid w:val="00123CD6"/>
    <w:rsid w:val="00124CAD"/>
    <w:rsid w:val="001309CF"/>
    <w:rsid w:val="00131C0F"/>
    <w:rsid w:val="001323C3"/>
    <w:rsid w:val="0013616E"/>
    <w:rsid w:val="001378F0"/>
    <w:rsid w:val="00141A71"/>
    <w:rsid w:val="0014516A"/>
    <w:rsid w:val="00145702"/>
    <w:rsid w:val="001502E0"/>
    <w:rsid w:val="00150681"/>
    <w:rsid w:val="00150D9F"/>
    <w:rsid w:val="00151D65"/>
    <w:rsid w:val="00154A47"/>
    <w:rsid w:val="00160E16"/>
    <w:rsid w:val="001618F3"/>
    <w:rsid w:val="0016287D"/>
    <w:rsid w:val="00162B50"/>
    <w:rsid w:val="0016683F"/>
    <w:rsid w:val="00166D96"/>
    <w:rsid w:val="001718A4"/>
    <w:rsid w:val="001727CF"/>
    <w:rsid w:val="001736AC"/>
    <w:rsid w:val="00182F68"/>
    <w:rsid w:val="00190EC1"/>
    <w:rsid w:val="00191117"/>
    <w:rsid w:val="0019293B"/>
    <w:rsid w:val="001957D6"/>
    <w:rsid w:val="001961BF"/>
    <w:rsid w:val="00196EC6"/>
    <w:rsid w:val="00196FEA"/>
    <w:rsid w:val="001A328B"/>
    <w:rsid w:val="001A3430"/>
    <w:rsid w:val="001A7371"/>
    <w:rsid w:val="001B12ED"/>
    <w:rsid w:val="001B5013"/>
    <w:rsid w:val="001B5F41"/>
    <w:rsid w:val="001B6FDE"/>
    <w:rsid w:val="001C1E62"/>
    <w:rsid w:val="001C1E7F"/>
    <w:rsid w:val="001C31BB"/>
    <w:rsid w:val="001C42ED"/>
    <w:rsid w:val="001C6328"/>
    <w:rsid w:val="001D0C24"/>
    <w:rsid w:val="001D589F"/>
    <w:rsid w:val="001D5E70"/>
    <w:rsid w:val="001D6425"/>
    <w:rsid w:val="001D7C48"/>
    <w:rsid w:val="001E08D9"/>
    <w:rsid w:val="001E2C8A"/>
    <w:rsid w:val="001E2D48"/>
    <w:rsid w:val="001E3C26"/>
    <w:rsid w:val="001E7F22"/>
    <w:rsid w:val="001F20B9"/>
    <w:rsid w:val="001F6A7E"/>
    <w:rsid w:val="002031DE"/>
    <w:rsid w:val="002119FE"/>
    <w:rsid w:val="00213F0B"/>
    <w:rsid w:val="00214251"/>
    <w:rsid w:val="0021538C"/>
    <w:rsid w:val="002247E4"/>
    <w:rsid w:val="00227F94"/>
    <w:rsid w:val="00235313"/>
    <w:rsid w:val="00236C6A"/>
    <w:rsid w:val="002402D1"/>
    <w:rsid w:val="00241D72"/>
    <w:rsid w:val="002512DC"/>
    <w:rsid w:val="0025169D"/>
    <w:rsid w:val="002540D6"/>
    <w:rsid w:val="00254ECD"/>
    <w:rsid w:val="00256518"/>
    <w:rsid w:val="00257B67"/>
    <w:rsid w:val="002624A6"/>
    <w:rsid w:val="002632C8"/>
    <w:rsid w:val="002634DB"/>
    <w:rsid w:val="00275542"/>
    <w:rsid w:val="00275E2F"/>
    <w:rsid w:val="00280671"/>
    <w:rsid w:val="0028091B"/>
    <w:rsid w:val="00283F8F"/>
    <w:rsid w:val="00285D0F"/>
    <w:rsid w:val="00287D3F"/>
    <w:rsid w:val="00290014"/>
    <w:rsid w:val="00291F7A"/>
    <w:rsid w:val="0029326C"/>
    <w:rsid w:val="00297868"/>
    <w:rsid w:val="002A1C0F"/>
    <w:rsid w:val="002A1DD8"/>
    <w:rsid w:val="002A404C"/>
    <w:rsid w:val="002A654E"/>
    <w:rsid w:val="002A7C5E"/>
    <w:rsid w:val="002A7D9E"/>
    <w:rsid w:val="002B0137"/>
    <w:rsid w:val="002C05A0"/>
    <w:rsid w:val="002C211E"/>
    <w:rsid w:val="002C56AC"/>
    <w:rsid w:val="002C5D08"/>
    <w:rsid w:val="002D2AC4"/>
    <w:rsid w:val="002D4CE5"/>
    <w:rsid w:val="002D7E35"/>
    <w:rsid w:val="002E2CB6"/>
    <w:rsid w:val="002E3C47"/>
    <w:rsid w:val="002E5F36"/>
    <w:rsid w:val="002E6F49"/>
    <w:rsid w:val="002F5BA2"/>
    <w:rsid w:val="002F686A"/>
    <w:rsid w:val="0030090B"/>
    <w:rsid w:val="00305325"/>
    <w:rsid w:val="0031013D"/>
    <w:rsid w:val="003114D7"/>
    <w:rsid w:val="00312140"/>
    <w:rsid w:val="003165EE"/>
    <w:rsid w:val="0033083C"/>
    <w:rsid w:val="00332535"/>
    <w:rsid w:val="003336C0"/>
    <w:rsid w:val="003351CD"/>
    <w:rsid w:val="00336923"/>
    <w:rsid w:val="00340941"/>
    <w:rsid w:val="00344DB7"/>
    <w:rsid w:val="003556C2"/>
    <w:rsid w:val="00357DC5"/>
    <w:rsid w:val="00357F47"/>
    <w:rsid w:val="00364B7C"/>
    <w:rsid w:val="00365874"/>
    <w:rsid w:val="00365ABA"/>
    <w:rsid w:val="0036667D"/>
    <w:rsid w:val="003700BF"/>
    <w:rsid w:val="00382ED8"/>
    <w:rsid w:val="00385566"/>
    <w:rsid w:val="00394EF6"/>
    <w:rsid w:val="00397325"/>
    <w:rsid w:val="003A1C87"/>
    <w:rsid w:val="003A3975"/>
    <w:rsid w:val="003A3CA2"/>
    <w:rsid w:val="003A4503"/>
    <w:rsid w:val="003A5C8C"/>
    <w:rsid w:val="003B1C32"/>
    <w:rsid w:val="003B406F"/>
    <w:rsid w:val="003B6DEC"/>
    <w:rsid w:val="003B6F86"/>
    <w:rsid w:val="003C0875"/>
    <w:rsid w:val="003C2B3E"/>
    <w:rsid w:val="003C710F"/>
    <w:rsid w:val="003C73C0"/>
    <w:rsid w:val="003D7E3D"/>
    <w:rsid w:val="003E0806"/>
    <w:rsid w:val="003E0F5C"/>
    <w:rsid w:val="003E3100"/>
    <w:rsid w:val="003E6C51"/>
    <w:rsid w:val="003E7036"/>
    <w:rsid w:val="003E7397"/>
    <w:rsid w:val="003F0BBD"/>
    <w:rsid w:val="003F2E4B"/>
    <w:rsid w:val="003F4684"/>
    <w:rsid w:val="003F47B1"/>
    <w:rsid w:val="003F4E13"/>
    <w:rsid w:val="003F501E"/>
    <w:rsid w:val="003F573E"/>
    <w:rsid w:val="003F6A0F"/>
    <w:rsid w:val="00400A98"/>
    <w:rsid w:val="00404123"/>
    <w:rsid w:val="004052A4"/>
    <w:rsid w:val="0040615C"/>
    <w:rsid w:val="00414C80"/>
    <w:rsid w:val="004161B0"/>
    <w:rsid w:val="00417500"/>
    <w:rsid w:val="0042174D"/>
    <w:rsid w:val="00422836"/>
    <w:rsid w:val="004248E1"/>
    <w:rsid w:val="0043319C"/>
    <w:rsid w:val="00435375"/>
    <w:rsid w:val="00446CAC"/>
    <w:rsid w:val="00447507"/>
    <w:rsid w:val="004521A7"/>
    <w:rsid w:val="00452DD5"/>
    <w:rsid w:val="004541A5"/>
    <w:rsid w:val="0045443F"/>
    <w:rsid w:val="004614CE"/>
    <w:rsid w:val="00462A4E"/>
    <w:rsid w:val="00472265"/>
    <w:rsid w:val="004730FB"/>
    <w:rsid w:val="00475F1B"/>
    <w:rsid w:val="00476927"/>
    <w:rsid w:val="0048040C"/>
    <w:rsid w:val="0048083A"/>
    <w:rsid w:val="00485AE1"/>
    <w:rsid w:val="00496335"/>
    <w:rsid w:val="00496F10"/>
    <w:rsid w:val="004A3F33"/>
    <w:rsid w:val="004A77B3"/>
    <w:rsid w:val="004B171F"/>
    <w:rsid w:val="004B1961"/>
    <w:rsid w:val="004B4946"/>
    <w:rsid w:val="004B4D88"/>
    <w:rsid w:val="004B64F7"/>
    <w:rsid w:val="004B771B"/>
    <w:rsid w:val="004B7B48"/>
    <w:rsid w:val="004C0F09"/>
    <w:rsid w:val="004C0FBB"/>
    <w:rsid w:val="004C16F8"/>
    <w:rsid w:val="004C1833"/>
    <w:rsid w:val="004C1ACA"/>
    <w:rsid w:val="004C44C0"/>
    <w:rsid w:val="004C5438"/>
    <w:rsid w:val="004C5A7D"/>
    <w:rsid w:val="004C6FC3"/>
    <w:rsid w:val="004D20F4"/>
    <w:rsid w:val="004E3EB0"/>
    <w:rsid w:val="004F20C7"/>
    <w:rsid w:val="004F6E63"/>
    <w:rsid w:val="005010A3"/>
    <w:rsid w:val="00503E7F"/>
    <w:rsid w:val="00505902"/>
    <w:rsid w:val="00506731"/>
    <w:rsid w:val="005117A3"/>
    <w:rsid w:val="005127D3"/>
    <w:rsid w:val="00522287"/>
    <w:rsid w:val="005230B1"/>
    <w:rsid w:val="00524FD0"/>
    <w:rsid w:val="00532D9D"/>
    <w:rsid w:val="005331A6"/>
    <w:rsid w:val="00533BF9"/>
    <w:rsid w:val="005346CD"/>
    <w:rsid w:val="00542028"/>
    <w:rsid w:val="00543B86"/>
    <w:rsid w:val="005466BD"/>
    <w:rsid w:val="005473DD"/>
    <w:rsid w:val="005474AA"/>
    <w:rsid w:val="00550FB9"/>
    <w:rsid w:val="00555FD9"/>
    <w:rsid w:val="00561DA9"/>
    <w:rsid w:val="00562EC7"/>
    <w:rsid w:val="00564467"/>
    <w:rsid w:val="00565052"/>
    <w:rsid w:val="00565538"/>
    <w:rsid w:val="005678F4"/>
    <w:rsid w:val="00567CAF"/>
    <w:rsid w:val="005702E8"/>
    <w:rsid w:val="00572A3C"/>
    <w:rsid w:val="005734DF"/>
    <w:rsid w:val="00577575"/>
    <w:rsid w:val="00577EAA"/>
    <w:rsid w:val="005801E7"/>
    <w:rsid w:val="005804ED"/>
    <w:rsid w:val="00581572"/>
    <w:rsid w:val="0058303A"/>
    <w:rsid w:val="005845B7"/>
    <w:rsid w:val="00585527"/>
    <w:rsid w:val="00591036"/>
    <w:rsid w:val="0059284D"/>
    <w:rsid w:val="00592D84"/>
    <w:rsid w:val="005A0E29"/>
    <w:rsid w:val="005A2CE2"/>
    <w:rsid w:val="005A427A"/>
    <w:rsid w:val="005A553A"/>
    <w:rsid w:val="005A6AF0"/>
    <w:rsid w:val="005B15A8"/>
    <w:rsid w:val="005B1960"/>
    <w:rsid w:val="005B322D"/>
    <w:rsid w:val="005B371B"/>
    <w:rsid w:val="005B46DE"/>
    <w:rsid w:val="005C7FDA"/>
    <w:rsid w:val="005D4CBA"/>
    <w:rsid w:val="005D7DB4"/>
    <w:rsid w:val="005D7DCF"/>
    <w:rsid w:val="005E1635"/>
    <w:rsid w:val="005E1A8C"/>
    <w:rsid w:val="005F02A6"/>
    <w:rsid w:val="005F13D2"/>
    <w:rsid w:val="005F237B"/>
    <w:rsid w:val="005F55E2"/>
    <w:rsid w:val="00600D68"/>
    <w:rsid w:val="00600EEA"/>
    <w:rsid w:val="00602CA8"/>
    <w:rsid w:val="00604A96"/>
    <w:rsid w:val="00605A88"/>
    <w:rsid w:val="006064C5"/>
    <w:rsid w:val="00607D3C"/>
    <w:rsid w:val="00612EBF"/>
    <w:rsid w:val="0061539A"/>
    <w:rsid w:val="00616F65"/>
    <w:rsid w:val="00620FBA"/>
    <w:rsid w:val="0062230D"/>
    <w:rsid w:val="00625091"/>
    <w:rsid w:val="00626926"/>
    <w:rsid w:val="0063397D"/>
    <w:rsid w:val="00635AFF"/>
    <w:rsid w:val="00636555"/>
    <w:rsid w:val="006368F3"/>
    <w:rsid w:val="00636C70"/>
    <w:rsid w:val="00643DD4"/>
    <w:rsid w:val="006457F9"/>
    <w:rsid w:val="00651201"/>
    <w:rsid w:val="0065161A"/>
    <w:rsid w:val="0065246B"/>
    <w:rsid w:val="00654667"/>
    <w:rsid w:val="006646C1"/>
    <w:rsid w:val="00666FF7"/>
    <w:rsid w:val="006775B2"/>
    <w:rsid w:val="006805D5"/>
    <w:rsid w:val="0068196A"/>
    <w:rsid w:val="00684B36"/>
    <w:rsid w:val="00687DE6"/>
    <w:rsid w:val="00687FA6"/>
    <w:rsid w:val="00692F67"/>
    <w:rsid w:val="00696533"/>
    <w:rsid w:val="006A67D7"/>
    <w:rsid w:val="006B1F05"/>
    <w:rsid w:val="006B2134"/>
    <w:rsid w:val="006B3C4C"/>
    <w:rsid w:val="006B4E3E"/>
    <w:rsid w:val="006B585A"/>
    <w:rsid w:val="006B6861"/>
    <w:rsid w:val="006B7798"/>
    <w:rsid w:val="006C17CD"/>
    <w:rsid w:val="006C1C0E"/>
    <w:rsid w:val="006C1DFC"/>
    <w:rsid w:val="006C55FB"/>
    <w:rsid w:val="006C6F11"/>
    <w:rsid w:val="006C736C"/>
    <w:rsid w:val="006C7C22"/>
    <w:rsid w:val="006D1A27"/>
    <w:rsid w:val="006D371A"/>
    <w:rsid w:val="006D5457"/>
    <w:rsid w:val="006E3DB4"/>
    <w:rsid w:val="006E6192"/>
    <w:rsid w:val="006E7D26"/>
    <w:rsid w:val="006F1164"/>
    <w:rsid w:val="006F2179"/>
    <w:rsid w:val="006F3F5F"/>
    <w:rsid w:val="007011A3"/>
    <w:rsid w:val="00702173"/>
    <w:rsid w:val="007034D8"/>
    <w:rsid w:val="00705DDF"/>
    <w:rsid w:val="00705E69"/>
    <w:rsid w:val="007060B7"/>
    <w:rsid w:val="007074B1"/>
    <w:rsid w:val="00714DBB"/>
    <w:rsid w:val="00714ED8"/>
    <w:rsid w:val="0072028A"/>
    <w:rsid w:val="00721CFD"/>
    <w:rsid w:val="00722F26"/>
    <w:rsid w:val="0072755F"/>
    <w:rsid w:val="00727EDC"/>
    <w:rsid w:val="007305FA"/>
    <w:rsid w:val="00730D9A"/>
    <w:rsid w:val="007376E9"/>
    <w:rsid w:val="00747794"/>
    <w:rsid w:val="007556ED"/>
    <w:rsid w:val="00761CF7"/>
    <w:rsid w:val="00763532"/>
    <w:rsid w:val="00764A9F"/>
    <w:rsid w:val="007651CB"/>
    <w:rsid w:val="007743AB"/>
    <w:rsid w:val="00782588"/>
    <w:rsid w:val="00782FF4"/>
    <w:rsid w:val="00784099"/>
    <w:rsid w:val="0078601B"/>
    <w:rsid w:val="00792C2D"/>
    <w:rsid w:val="00797217"/>
    <w:rsid w:val="007A07F0"/>
    <w:rsid w:val="007A1C72"/>
    <w:rsid w:val="007A5BDC"/>
    <w:rsid w:val="007B3A7F"/>
    <w:rsid w:val="007B5156"/>
    <w:rsid w:val="007C07E5"/>
    <w:rsid w:val="007D0463"/>
    <w:rsid w:val="007D287A"/>
    <w:rsid w:val="007D312E"/>
    <w:rsid w:val="007D31BB"/>
    <w:rsid w:val="007E2C49"/>
    <w:rsid w:val="007E37AF"/>
    <w:rsid w:val="007F4A06"/>
    <w:rsid w:val="007F5031"/>
    <w:rsid w:val="00800185"/>
    <w:rsid w:val="0080230D"/>
    <w:rsid w:val="00802752"/>
    <w:rsid w:val="0081675C"/>
    <w:rsid w:val="0081723D"/>
    <w:rsid w:val="00822335"/>
    <w:rsid w:val="00822A57"/>
    <w:rsid w:val="00826983"/>
    <w:rsid w:val="00831320"/>
    <w:rsid w:val="00831420"/>
    <w:rsid w:val="00834C48"/>
    <w:rsid w:val="00836997"/>
    <w:rsid w:val="00842FDC"/>
    <w:rsid w:val="00846CC5"/>
    <w:rsid w:val="0085636A"/>
    <w:rsid w:val="008575D1"/>
    <w:rsid w:val="00861C14"/>
    <w:rsid w:val="00864069"/>
    <w:rsid w:val="008652F5"/>
    <w:rsid w:val="0086648B"/>
    <w:rsid w:val="00871994"/>
    <w:rsid w:val="00872601"/>
    <w:rsid w:val="008752AA"/>
    <w:rsid w:val="00876081"/>
    <w:rsid w:val="00876DC6"/>
    <w:rsid w:val="00877E86"/>
    <w:rsid w:val="008839A6"/>
    <w:rsid w:val="008842D6"/>
    <w:rsid w:val="008845DD"/>
    <w:rsid w:val="00884C27"/>
    <w:rsid w:val="00885953"/>
    <w:rsid w:val="00893DFC"/>
    <w:rsid w:val="0089774E"/>
    <w:rsid w:val="00897E8A"/>
    <w:rsid w:val="008A078B"/>
    <w:rsid w:val="008A0BFF"/>
    <w:rsid w:val="008A2539"/>
    <w:rsid w:val="008A258A"/>
    <w:rsid w:val="008A6AFD"/>
    <w:rsid w:val="008B7497"/>
    <w:rsid w:val="008C0BC9"/>
    <w:rsid w:val="008C4A03"/>
    <w:rsid w:val="008C5ABD"/>
    <w:rsid w:val="008C5AEE"/>
    <w:rsid w:val="008C7D21"/>
    <w:rsid w:val="008D2C06"/>
    <w:rsid w:val="008D2E44"/>
    <w:rsid w:val="008D301F"/>
    <w:rsid w:val="008D624B"/>
    <w:rsid w:val="008D624D"/>
    <w:rsid w:val="008E1D47"/>
    <w:rsid w:val="008E262F"/>
    <w:rsid w:val="008E58BC"/>
    <w:rsid w:val="008E60AE"/>
    <w:rsid w:val="008F24AA"/>
    <w:rsid w:val="008F6168"/>
    <w:rsid w:val="009019D4"/>
    <w:rsid w:val="00903951"/>
    <w:rsid w:val="00903DDF"/>
    <w:rsid w:val="009106D3"/>
    <w:rsid w:val="00911AEF"/>
    <w:rsid w:val="0091542F"/>
    <w:rsid w:val="00916945"/>
    <w:rsid w:val="00917CA1"/>
    <w:rsid w:val="00921A0D"/>
    <w:rsid w:val="009229FD"/>
    <w:rsid w:val="009270C9"/>
    <w:rsid w:val="009272E6"/>
    <w:rsid w:val="00927365"/>
    <w:rsid w:val="00932144"/>
    <w:rsid w:val="00936C33"/>
    <w:rsid w:val="00941830"/>
    <w:rsid w:val="00942B0F"/>
    <w:rsid w:val="00943C90"/>
    <w:rsid w:val="0094632D"/>
    <w:rsid w:val="00946A7B"/>
    <w:rsid w:val="00946AE0"/>
    <w:rsid w:val="00947F45"/>
    <w:rsid w:val="00950D09"/>
    <w:rsid w:val="00950F43"/>
    <w:rsid w:val="00953979"/>
    <w:rsid w:val="00953CA0"/>
    <w:rsid w:val="0095575B"/>
    <w:rsid w:val="00955E3D"/>
    <w:rsid w:val="00956375"/>
    <w:rsid w:val="0096124B"/>
    <w:rsid w:val="009624A4"/>
    <w:rsid w:val="009733CF"/>
    <w:rsid w:val="00977A02"/>
    <w:rsid w:val="009810AF"/>
    <w:rsid w:val="00981C96"/>
    <w:rsid w:val="00983246"/>
    <w:rsid w:val="00984D1F"/>
    <w:rsid w:val="0098514F"/>
    <w:rsid w:val="00986E98"/>
    <w:rsid w:val="00987A2B"/>
    <w:rsid w:val="00991D04"/>
    <w:rsid w:val="00996ED0"/>
    <w:rsid w:val="009A00B4"/>
    <w:rsid w:val="009A5BB5"/>
    <w:rsid w:val="009A7481"/>
    <w:rsid w:val="009B1700"/>
    <w:rsid w:val="009B3965"/>
    <w:rsid w:val="009B39A7"/>
    <w:rsid w:val="009B3C52"/>
    <w:rsid w:val="009B6484"/>
    <w:rsid w:val="009B6839"/>
    <w:rsid w:val="009B7F95"/>
    <w:rsid w:val="009C1744"/>
    <w:rsid w:val="009C190D"/>
    <w:rsid w:val="009C2F7A"/>
    <w:rsid w:val="009C44F9"/>
    <w:rsid w:val="009C5998"/>
    <w:rsid w:val="009D15E2"/>
    <w:rsid w:val="009D3911"/>
    <w:rsid w:val="009D3A77"/>
    <w:rsid w:val="009E2C7A"/>
    <w:rsid w:val="009E3854"/>
    <w:rsid w:val="009F02D8"/>
    <w:rsid w:val="009F37A4"/>
    <w:rsid w:val="009F571B"/>
    <w:rsid w:val="009F6F93"/>
    <w:rsid w:val="009F7E77"/>
    <w:rsid w:val="00A012AA"/>
    <w:rsid w:val="00A048A4"/>
    <w:rsid w:val="00A05BC0"/>
    <w:rsid w:val="00A078C0"/>
    <w:rsid w:val="00A10220"/>
    <w:rsid w:val="00A16289"/>
    <w:rsid w:val="00A164AD"/>
    <w:rsid w:val="00A1703E"/>
    <w:rsid w:val="00A2740A"/>
    <w:rsid w:val="00A27BAB"/>
    <w:rsid w:val="00A3076D"/>
    <w:rsid w:val="00A3154D"/>
    <w:rsid w:val="00A37D36"/>
    <w:rsid w:val="00A42193"/>
    <w:rsid w:val="00A421E2"/>
    <w:rsid w:val="00A435F3"/>
    <w:rsid w:val="00A440E2"/>
    <w:rsid w:val="00A4740E"/>
    <w:rsid w:val="00A52B74"/>
    <w:rsid w:val="00A53913"/>
    <w:rsid w:val="00A54272"/>
    <w:rsid w:val="00A568BA"/>
    <w:rsid w:val="00A62E54"/>
    <w:rsid w:val="00A64BE4"/>
    <w:rsid w:val="00A65E7A"/>
    <w:rsid w:val="00A7080A"/>
    <w:rsid w:val="00A72416"/>
    <w:rsid w:val="00A7250F"/>
    <w:rsid w:val="00A74684"/>
    <w:rsid w:val="00A7532A"/>
    <w:rsid w:val="00A77FAF"/>
    <w:rsid w:val="00A8030D"/>
    <w:rsid w:val="00A81841"/>
    <w:rsid w:val="00A84F88"/>
    <w:rsid w:val="00A84FF0"/>
    <w:rsid w:val="00A85E6E"/>
    <w:rsid w:val="00A86707"/>
    <w:rsid w:val="00A87E3B"/>
    <w:rsid w:val="00A906DB"/>
    <w:rsid w:val="00A93CFC"/>
    <w:rsid w:val="00A9453F"/>
    <w:rsid w:val="00A94730"/>
    <w:rsid w:val="00AA0D3D"/>
    <w:rsid w:val="00AA3FDE"/>
    <w:rsid w:val="00AA4B2F"/>
    <w:rsid w:val="00AA7544"/>
    <w:rsid w:val="00AA7D4D"/>
    <w:rsid w:val="00AB3DC1"/>
    <w:rsid w:val="00AB568B"/>
    <w:rsid w:val="00AC54CC"/>
    <w:rsid w:val="00AC54D1"/>
    <w:rsid w:val="00AC7E51"/>
    <w:rsid w:val="00AD0D5F"/>
    <w:rsid w:val="00AD27A0"/>
    <w:rsid w:val="00AD3345"/>
    <w:rsid w:val="00AD4472"/>
    <w:rsid w:val="00AD5FF6"/>
    <w:rsid w:val="00AE17F4"/>
    <w:rsid w:val="00AF04FF"/>
    <w:rsid w:val="00AF2E61"/>
    <w:rsid w:val="00AF3678"/>
    <w:rsid w:val="00B056F2"/>
    <w:rsid w:val="00B07158"/>
    <w:rsid w:val="00B07B0D"/>
    <w:rsid w:val="00B14FDB"/>
    <w:rsid w:val="00B15FE1"/>
    <w:rsid w:val="00B165A8"/>
    <w:rsid w:val="00B22C9E"/>
    <w:rsid w:val="00B2305C"/>
    <w:rsid w:val="00B26AFE"/>
    <w:rsid w:val="00B341D3"/>
    <w:rsid w:val="00B41D45"/>
    <w:rsid w:val="00B432C5"/>
    <w:rsid w:val="00B43A97"/>
    <w:rsid w:val="00B4718D"/>
    <w:rsid w:val="00B47478"/>
    <w:rsid w:val="00B54C1C"/>
    <w:rsid w:val="00B5678D"/>
    <w:rsid w:val="00B567E2"/>
    <w:rsid w:val="00B6077C"/>
    <w:rsid w:val="00B66693"/>
    <w:rsid w:val="00B67222"/>
    <w:rsid w:val="00B67D84"/>
    <w:rsid w:val="00B7294B"/>
    <w:rsid w:val="00B756A2"/>
    <w:rsid w:val="00B77868"/>
    <w:rsid w:val="00B85077"/>
    <w:rsid w:val="00B86768"/>
    <w:rsid w:val="00B872FB"/>
    <w:rsid w:val="00B91C3C"/>
    <w:rsid w:val="00B926D3"/>
    <w:rsid w:val="00B93E06"/>
    <w:rsid w:val="00B9415F"/>
    <w:rsid w:val="00BA223B"/>
    <w:rsid w:val="00BA2C7D"/>
    <w:rsid w:val="00BA3E23"/>
    <w:rsid w:val="00BB01E7"/>
    <w:rsid w:val="00BB5E0C"/>
    <w:rsid w:val="00BB5F8F"/>
    <w:rsid w:val="00BB61B2"/>
    <w:rsid w:val="00BB755D"/>
    <w:rsid w:val="00BC07F6"/>
    <w:rsid w:val="00BC2D0A"/>
    <w:rsid w:val="00BC46FA"/>
    <w:rsid w:val="00BC6FC0"/>
    <w:rsid w:val="00BD3BF3"/>
    <w:rsid w:val="00BD4648"/>
    <w:rsid w:val="00BE17A1"/>
    <w:rsid w:val="00BE6484"/>
    <w:rsid w:val="00BF045E"/>
    <w:rsid w:val="00BF1682"/>
    <w:rsid w:val="00BF38C5"/>
    <w:rsid w:val="00BF5FBB"/>
    <w:rsid w:val="00BF6DE5"/>
    <w:rsid w:val="00C03321"/>
    <w:rsid w:val="00C04640"/>
    <w:rsid w:val="00C10B08"/>
    <w:rsid w:val="00C10DAC"/>
    <w:rsid w:val="00C11D39"/>
    <w:rsid w:val="00C12C93"/>
    <w:rsid w:val="00C13C26"/>
    <w:rsid w:val="00C209DF"/>
    <w:rsid w:val="00C20F6E"/>
    <w:rsid w:val="00C305C1"/>
    <w:rsid w:val="00C31B3E"/>
    <w:rsid w:val="00C33AC5"/>
    <w:rsid w:val="00C41543"/>
    <w:rsid w:val="00C41FF8"/>
    <w:rsid w:val="00C434F2"/>
    <w:rsid w:val="00C4669A"/>
    <w:rsid w:val="00C52FA2"/>
    <w:rsid w:val="00C57D78"/>
    <w:rsid w:val="00C615E5"/>
    <w:rsid w:val="00C63712"/>
    <w:rsid w:val="00C64EEC"/>
    <w:rsid w:val="00C65FEE"/>
    <w:rsid w:val="00C66250"/>
    <w:rsid w:val="00C66C47"/>
    <w:rsid w:val="00C67557"/>
    <w:rsid w:val="00C72086"/>
    <w:rsid w:val="00C73101"/>
    <w:rsid w:val="00C75248"/>
    <w:rsid w:val="00C75468"/>
    <w:rsid w:val="00C77EEA"/>
    <w:rsid w:val="00C80B5A"/>
    <w:rsid w:val="00C85FAD"/>
    <w:rsid w:val="00C85FC3"/>
    <w:rsid w:val="00C8702C"/>
    <w:rsid w:val="00C92C16"/>
    <w:rsid w:val="00C95608"/>
    <w:rsid w:val="00CA1D0A"/>
    <w:rsid w:val="00CA1D65"/>
    <w:rsid w:val="00CA23BE"/>
    <w:rsid w:val="00CA288E"/>
    <w:rsid w:val="00CA389D"/>
    <w:rsid w:val="00CA54E5"/>
    <w:rsid w:val="00CA5703"/>
    <w:rsid w:val="00CA704F"/>
    <w:rsid w:val="00CB0D0D"/>
    <w:rsid w:val="00CB1B4E"/>
    <w:rsid w:val="00CB31BF"/>
    <w:rsid w:val="00CB33C4"/>
    <w:rsid w:val="00CB38E5"/>
    <w:rsid w:val="00CB3BE1"/>
    <w:rsid w:val="00CB58CA"/>
    <w:rsid w:val="00CB65C3"/>
    <w:rsid w:val="00CB6B6E"/>
    <w:rsid w:val="00CC09F2"/>
    <w:rsid w:val="00CC3405"/>
    <w:rsid w:val="00CD1548"/>
    <w:rsid w:val="00CD41DD"/>
    <w:rsid w:val="00CD6AE6"/>
    <w:rsid w:val="00CE01C1"/>
    <w:rsid w:val="00CE098F"/>
    <w:rsid w:val="00CE138B"/>
    <w:rsid w:val="00CE1D13"/>
    <w:rsid w:val="00CE3A63"/>
    <w:rsid w:val="00CE4BE4"/>
    <w:rsid w:val="00CE77A5"/>
    <w:rsid w:val="00CF1D7E"/>
    <w:rsid w:val="00CF40A5"/>
    <w:rsid w:val="00CF483A"/>
    <w:rsid w:val="00CF55DE"/>
    <w:rsid w:val="00CF7925"/>
    <w:rsid w:val="00D01CBE"/>
    <w:rsid w:val="00D03877"/>
    <w:rsid w:val="00D041F8"/>
    <w:rsid w:val="00D10047"/>
    <w:rsid w:val="00D11B60"/>
    <w:rsid w:val="00D13592"/>
    <w:rsid w:val="00D13C39"/>
    <w:rsid w:val="00D143C7"/>
    <w:rsid w:val="00D14A6F"/>
    <w:rsid w:val="00D15DA2"/>
    <w:rsid w:val="00D209A5"/>
    <w:rsid w:val="00D3160B"/>
    <w:rsid w:val="00D34101"/>
    <w:rsid w:val="00D34BE4"/>
    <w:rsid w:val="00D44960"/>
    <w:rsid w:val="00D549E0"/>
    <w:rsid w:val="00D6054B"/>
    <w:rsid w:val="00D615D4"/>
    <w:rsid w:val="00D6351E"/>
    <w:rsid w:val="00D7059A"/>
    <w:rsid w:val="00D74C3D"/>
    <w:rsid w:val="00D8077D"/>
    <w:rsid w:val="00D86A96"/>
    <w:rsid w:val="00D95AA5"/>
    <w:rsid w:val="00DA39B2"/>
    <w:rsid w:val="00DA6A2D"/>
    <w:rsid w:val="00DB11FC"/>
    <w:rsid w:val="00DB6B75"/>
    <w:rsid w:val="00DB70A8"/>
    <w:rsid w:val="00DC0067"/>
    <w:rsid w:val="00DC0A1A"/>
    <w:rsid w:val="00DC35C4"/>
    <w:rsid w:val="00DC5DDD"/>
    <w:rsid w:val="00DE30DA"/>
    <w:rsid w:val="00DE3B30"/>
    <w:rsid w:val="00DE5013"/>
    <w:rsid w:val="00DF1B5A"/>
    <w:rsid w:val="00DF4C06"/>
    <w:rsid w:val="00E03377"/>
    <w:rsid w:val="00E05FAF"/>
    <w:rsid w:val="00E11090"/>
    <w:rsid w:val="00E1174A"/>
    <w:rsid w:val="00E167EE"/>
    <w:rsid w:val="00E22E8A"/>
    <w:rsid w:val="00E241D5"/>
    <w:rsid w:val="00E25EF0"/>
    <w:rsid w:val="00E314EA"/>
    <w:rsid w:val="00E33F70"/>
    <w:rsid w:val="00E341FD"/>
    <w:rsid w:val="00E35E3B"/>
    <w:rsid w:val="00E370E2"/>
    <w:rsid w:val="00E37404"/>
    <w:rsid w:val="00E3748F"/>
    <w:rsid w:val="00E42B14"/>
    <w:rsid w:val="00E43353"/>
    <w:rsid w:val="00E44C9D"/>
    <w:rsid w:val="00E45195"/>
    <w:rsid w:val="00E50708"/>
    <w:rsid w:val="00E517F4"/>
    <w:rsid w:val="00E52AF3"/>
    <w:rsid w:val="00E535B9"/>
    <w:rsid w:val="00E537EE"/>
    <w:rsid w:val="00E5384F"/>
    <w:rsid w:val="00E53B14"/>
    <w:rsid w:val="00E53D3D"/>
    <w:rsid w:val="00E53D97"/>
    <w:rsid w:val="00E55DF1"/>
    <w:rsid w:val="00E5653C"/>
    <w:rsid w:val="00E56834"/>
    <w:rsid w:val="00E60164"/>
    <w:rsid w:val="00E60E21"/>
    <w:rsid w:val="00E6213A"/>
    <w:rsid w:val="00E66B4D"/>
    <w:rsid w:val="00E72D48"/>
    <w:rsid w:val="00E81020"/>
    <w:rsid w:val="00E90FA2"/>
    <w:rsid w:val="00E92460"/>
    <w:rsid w:val="00E96533"/>
    <w:rsid w:val="00E96833"/>
    <w:rsid w:val="00E96A11"/>
    <w:rsid w:val="00EA0439"/>
    <w:rsid w:val="00EA24C0"/>
    <w:rsid w:val="00EA275F"/>
    <w:rsid w:val="00EA3629"/>
    <w:rsid w:val="00EA368F"/>
    <w:rsid w:val="00EA397E"/>
    <w:rsid w:val="00EB245D"/>
    <w:rsid w:val="00EC168C"/>
    <w:rsid w:val="00EC172E"/>
    <w:rsid w:val="00EC48FB"/>
    <w:rsid w:val="00EC65E1"/>
    <w:rsid w:val="00ED0A86"/>
    <w:rsid w:val="00ED3E1A"/>
    <w:rsid w:val="00ED3F71"/>
    <w:rsid w:val="00ED50C4"/>
    <w:rsid w:val="00ED64AD"/>
    <w:rsid w:val="00ED6AC9"/>
    <w:rsid w:val="00EE2307"/>
    <w:rsid w:val="00EE2529"/>
    <w:rsid w:val="00EE5126"/>
    <w:rsid w:val="00EE54A4"/>
    <w:rsid w:val="00EE572C"/>
    <w:rsid w:val="00EE5E5D"/>
    <w:rsid w:val="00EE6B5F"/>
    <w:rsid w:val="00EF245A"/>
    <w:rsid w:val="00F0334C"/>
    <w:rsid w:val="00F039A7"/>
    <w:rsid w:val="00F0567B"/>
    <w:rsid w:val="00F06C61"/>
    <w:rsid w:val="00F10931"/>
    <w:rsid w:val="00F10A9C"/>
    <w:rsid w:val="00F111D8"/>
    <w:rsid w:val="00F12144"/>
    <w:rsid w:val="00F12761"/>
    <w:rsid w:val="00F129D1"/>
    <w:rsid w:val="00F200AE"/>
    <w:rsid w:val="00F20D3A"/>
    <w:rsid w:val="00F218CD"/>
    <w:rsid w:val="00F221FB"/>
    <w:rsid w:val="00F31CB4"/>
    <w:rsid w:val="00F33067"/>
    <w:rsid w:val="00F3523A"/>
    <w:rsid w:val="00F355AD"/>
    <w:rsid w:val="00F4035E"/>
    <w:rsid w:val="00F40601"/>
    <w:rsid w:val="00F41893"/>
    <w:rsid w:val="00F4293E"/>
    <w:rsid w:val="00F43D0E"/>
    <w:rsid w:val="00F515D1"/>
    <w:rsid w:val="00F606F1"/>
    <w:rsid w:val="00F611BA"/>
    <w:rsid w:val="00F64E60"/>
    <w:rsid w:val="00F67E74"/>
    <w:rsid w:val="00F70868"/>
    <w:rsid w:val="00F70A80"/>
    <w:rsid w:val="00F71858"/>
    <w:rsid w:val="00F735E2"/>
    <w:rsid w:val="00F758B9"/>
    <w:rsid w:val="00F76B33"/>
    <w:rsid w:val="00F76CEE"/>
    <w:rsid w:val="00F8140D"/>
    <w:rsid w:val="00F84369"/>
    <w:rsid w:val="00F8479A"/>
    <w:rsid w:val="00F8697E"/>
    <w:rsid w:val="00F86FF3"/>
    <w:rsid w:val="00F870A5"/>
    <w:rsid w:val="00F87EF6"/>
    <w:rsid w:val="00F93BDF"/>
    <w:rsid w:val="00FA0BA6"/>
    <w:rsid w:val="00FA7884"/>
    <w:rsid w:val="00FB1087"/>
    <w:rsid w:val="00FB2B33"/>
    <w:rsid w:val="00FB2E1E"/>
    <w:rsid w:val="00FB3724"/>
    <w:rsid w:val="00FB44EA"/>
    <w:rsid w:val="00FB498C"/>
    <w:rsid w:val="00FB5B35"/>
    <w:rsid w:val="00FB78B6"/>
    <w:rsid w:val="00FB7AD2"/>
    <w:rsid w:val="00FC0BA6"/>
    <w:rsid w:val="00FC1A0D"/>
    <w:rsid w:val="00FC1B58"/>
    <w:rsid w:val="00FC4C2C"/>
    <w:rsid w:val="00FC6831"/>
    <w:rsid w:val="00FC7744"/>
    <w:rsid w:val="00FD1D88"/>
    <w:rsid w:val="00FD4659"/>
    <w:rsid w:val="00FD4EC2"/>
    <w:rsid w:val="00FD552C"/>
    <w:rsid w:val="00FE416C"/>
    <w:rsid w:val="00FE5BA0"/>
    <w:rsid w:val="00FE5CAD"/>
    <w:rsid w:val="00FF0C50"/>
    <w:rsid w:val="00FF5A48"/>
    <w:rsid w:val="1E70071B"/>
    <w:rsid w:val="2D782FA4"/>
    <w:rsid w:val="2EBEE0EE"/>
    <w:rsid w:val="34366E39"/>
    <w:rsid w:val="4699D2FD"/>
    <w:rsid w:val="4E4C2D3A"/>
    <w:rsid w:val="65D9D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74B10"/>
  <w15:chartTrackingRefBased/>
  <w15:docId w15:val="{30F69A7E-60D7-4EA9-8AE2-CC8485AB5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94EF6"/>
    <w:pPr>
      <w:keepNext/>
      <w:numPr>
        <w:numId w:val="1"/>
      </w:numPr>
      <w:spacing w:before="360" w:after="240" w:line="240" w:lineRule="auto"/>
      <w:outlineLvl w:val="0"/>
    </w:pPr>
    <w:rPr>
      <w:rFonts w:ascii="Calibri" w:eastAsia="Batang" w:hAnsi="Calibri" w:cs="Arial"/>
      <w:b/>
      <w:bCs/>
      <w:caps/>
      <w:kern w:val="32"/>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94EF6"/>
    <w:rPr>
      <w:rFonts w:ascii="Calibri" w:eastAsia="Batang" w:hAnsi="Calibri" w:cs="Arial"/>
      <w:b/>
      <w:bCs/>
      <w:caps/>
      <w:kern w:val="32"/>
      <w:sz w:val="24"/>
      <w:szCs w:val="32"/>
      <w:lang w:val="lt-LT"/>
    </w:rPr>
  </w:style>
  <w:style w:type="numbering" w:customStyle="1" w:styleId="NumberingStyle">
    <w:name w:val="NumberingStyle"/>
    <w:uiPriority w:val="99"/>
    <w:rsid w:val="00394EF6"/>
    <w:pPr>
      <w:numPr>
        <w:numId w:val="1"/>
      </w:numPr>
    </w:pPr>
  </w:style>
  <w:style w:type="paragraph" w:styleId="Sraopastraipa">
    <w:name w:val="List Paragraph"/>
    <w:aliases w:val="Numbering,ERP-List Paragraph,List Paragraph1,List Paragraph11,Bullet EY,List Paragraph2,List Paragraph21,Lentele,List not in Table,lp1,Bullet 1,Use Case List Paragraph,List Paragraph Red,Sąrašo pastraipa.Bullet,Bullet,Paragraph,Buletai"/>
    <w:basedOn w:val="prastasis"/>
    <w:link w:val="SraopastraipaDiagrama"/>
    <w:uiPriority w:val="34"/>
    <w:qFormat/>
    <w:rsid w:val="00196FEA"/>
    <w:pPr>
      <w:ind w:left="720"/>
      <w:contextualSpacing/>
    </w:pPr>
  </w:style>
  <w:style w:type="paragraph" w:styleId="Puslapioinaostekstas">
    <w:name w:val="footnote text"/>
    <w:basedOn w:val="prastasis"/>
    <w:link w:val="PuslapioinaostekstasDiagrama"/>
    <w:uiPriority w:val="99"/>
    <w:semiHidden/>
    <w:unhideWhenUsed/>
    <w:rsid w:val="007A1C7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A1C72"/>
    <w:rPr>
      <w:sz w:val="20"/>
      <w:szCs w:val="20"/>
    </w:rPr>
  </w:style>
  <w:style w:type="character" w:styleId="Puslapioinaosnuoroda">
    <w:name w:val="footnote reference"/>
    <w:basedOn w:val="Numatytasispastraiposriftas"/>
    <w:uiPriority w:val="99"/>
    <w:semiHidden/>
    <w:unhideWhenUsed/>
    <w:rsid w:val="007A1C72"/>
    <w:rPr>
      <w:vertAlign w:val="superscript"/>
    </w:rPr>
  </w:style>
  <w:style w:type="paragraph" w:styleId="Antrat">
    <w:name w:val="caption"/>
    <w:basedOn w:val="prastasis"/>
    <w:next w:val="prastasis"/>
    <w:uiPriority w:val="35"/>
    <w:unhideWhenUsed/>
    <w:qFormat/>
    <w:rsid w:val="00E42B14"/>
    <w:pPr>
      <w:spacing w:after="200" w:line="240" w:lineRule="auto"/>
    </w:pPr>
    <w:rPr>
      <w:i/>
      <w:iCs/>
      <w:color w:val="44546A" w:themeColor="text2"/>
      <w:sz w:val="18"/>
      <w:szCs w:val="18"/>
    </w:rPr>
  </w:style>
  <w:style w:type="paragraph" w:styleId="Antrats">
    <w:name w:val="header"/>
    <w:basedOn w:val="prastasis"/>
    <w:link w:val="AntratsDiagrama"/>
    <w:uiPriority w:val="99"/>
    <w:unhideWhenUsed/>
    <w:rsid w:val="00A746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4684"/>
  </w:style>
  <w:style w:type="paragraph" w:styleId="Porat">
    <w:name w:val="footer"/>
    <w:basedOn w:val="prastasis"/>
    <w:link w:val="PoratDiagrama"/>
    <w:uiPriority w:val="99"/>
    <w:unhideWhenUsed/>
    <w:rsid w:val="00A746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4684"/>
  </w:style>
  <w:style w:type="paragraph" w:styleId="Pataisymai">
    <w:name w:val="Revision"/>
    <w:hidden/>
    <w:uiPriority w:val="99"/>
    <w:semiHidden/>
    <w:rsid w:val="007E2C49"/>
    <w:pPr>
      <w:spacing w:after="0" w:line="240" w:lineRule="auto"/>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rsid w:val="005A2CE2"/>
  </w:style>
  <w:style w:type="character" w:styleId="Komentaronuoroda">
    <w:name w:val="annotation reference"/>
    <w:basedOn w:val="Numatytasispastraiposriftas"/>
    <w:uiPriority w:val="99"/>
    <w:semiHidden/>
    <w:unhideWhenUsed/>
    <w:rsid w:val="005A2CE2"/>
    <w:rPr>
      <w:sz w:val="16"/>
      <w:szCs w:val="16"/>
    </w:rPr>
  </w:style>
  <w:style w:type="table" w:customStyle="1" w:styleId="Lentelstinklelis1">
    <w:name w:val="Lentelės tinklelis1"/>
    <w:basedOn w:val="prastojilentel"/>
    <w:next w:val="Lentelstinklelis"/>
    <w:uiPriority w:val="59"/>
    <w:rsid w:val="005A2CE2"/>
    <w:pPr>
      <w:spacing w:after="0" w:line="240" w:lineRule="auto"/>
    </w:pPr>
    <w:rPr>
      <w:rFonts w:eastAsia="SimSun"/>
      <w:lang w:val="lt-LT"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A2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8204733-BC2C-46D7-A509-DEC06997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15632</Words>
  <Characters>8911</Characters>
  <Application>Microsoft Office Word</Application>
  <DocSecurity>0</DocSecurity>
  <Lines>74</Lines>
  <Paragraphs>48</Paragraphs>
  <ScaleCrop>false</ScaleCrop>
  <Company/>
  <LinksUpToDate>false</LinksUpToDate>
  <CharactersWithSpaces>24495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2</cp:revision>
  <dcterms:created xsi:type="dcterms:W3CDTF">2025-11-27T06:49:00Z</dcterms:created>
  <dcterms:modified xsi:type="dcterms:W3CDTF">2025-11-27T06:49:00Z</dcterms:modified>
</cp:coreProperties>
</file>